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8892" w14:textId="77777777" w:rsidR="72BF8AF3" w:rsidRPr="00D46C0F" w:rsidRDefault="72BF8AF3" w:rsidP="00D46C0F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  <w:r w:rsidRPr="00AC2C9F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KARTA </w:t>
      </w:r>
      <w:proofErr w:type="spellStart"/>
      <w:r w:rsidRPr="00AC2C9F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>KURSU</w:t>
      </w:r>
      <w:proofErr w:type="spellEnd"/>
      <w:r w:rsidRPr="00AC2C9F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 </w:t>
      </w:r>
      <w:r w:rsidRPr="00AC2C9F">
        <w:rPr>
          <w:rFonts w:ascii="Arial" w:eastAsia="Arial" w:hAnsi="Arial" w:cs="Arial"/>
          <w:color w:val="201F1E"/>
          <w:sz w:val="22"/>
          <w:szCs w:val="22"/>
          <w:lang w:val="en-US"/>
        </w:rPr>
        <w:t xml:space="preserve">  </w:t>
      </w:r>
    </w:p>
    <w:p w14:paraId="0E110F8D" w14:textId="77777777" w:rsidR="72BF8AF3" w:rsidRPr="00661D4D" w:rsidRDefault="00661D4D" w:rsidP="4EA863F6">
      <w:pPr>
        <w:jc w:val="center"/>
        <w:rPr>
          <w:lang w:val="en-US"/>
        </w:rPr>
      </w:pPr>
      <w:r w:rsidRPr="00661D4D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Media Content &amp; Creative Writing </w:t>
      </w:r>
    </w:p>
    <w:p w14:paraId="3F8E44C7" w14:textId="77777777" w:rsidR="72BF8AF3" w:rsidRPr="00AC2C9F" w:rsidRDefault="0011348A" w:rsidP="4EA863F6">
      <w:pPr>
        <w:jc w:val="center"/>
      </w:pPr>
      <w:r w:rsidRPr="00661D4D">
        <w:rPr>
          <w:rFonts w:ascii="Arial" w:eastAsia="Arial" w:hAnsi="Arial" w:cs="Arial"/>
          <w:b/>
          <w:bCs/>
          <w:color w:val="201F1E"/>
          <w:sz w:val="22"/>
          <w:szCs w:val="22"/>
          <w:lang w:val="en-US"/>
        </w:rPr>
        <w:t xml:space="preserve"> </w:t>
      </w:r>
      <w:r w:rsidRPr="00AC2C9F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Studia </w:t>
      </w:r>
      <w:r w:rsidR="00661D4D" w:rsidRPr="00AC2C9F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II stopnia, semestr </w:t>
      </w:r>
      <w:r w:rsidR="00226D46">
        <w:rPr>
          <w:rFonts w:ascii="Arial" w:eastAsia="Arial" w:hAnsi="Arial" w:cs="Arial"/>
          <w:b/>
          <w:bCs/>
          <w:color w:val="201F1E"/>
          <w:sz w:val="22"/>
          <w:szCs w:val="22"/>
        </w:rPr>
        <w:t>4</w:t>
      </w:r>
    </w:p>
    <w:p w14:paraId="4FF154BE" w14:textId="77777777" w:rsidR="72BF8AF3" w:rsidRDefault="72BF8AF3" w:rsidP="4EA863F6">
      <w:pPr>
        <w:jc w:val="center"/>
        <w:rPr>
          <w:rFonts w:ascii="Arial" w:eastAsia="Arial" w:hAnsi="Arial" w:cs="Arial"/>
          <w:color w:val="201F1E"/>
          <w:sz w:val="22"/>
          <w:szCs w:val="22"/>
        </w:rPr>
      </w:pPr>
      <w:r w:rsidRPr="4EA863F6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Studia </w:t>
      </w:r>
      <w:r w:rsidR="00A700A6">
        <w:rPr>
          <w:rFonts w:ascii="Arial" w:eastAsia="Arial" w:hAnsi="Arial" w:cs="Arial"/>
          <w:b/>
          <w:bCs/>
          <w:color w:val="201F1E"/>
          <w:sz w:val="22"/>
          <w:szCs w:val="22"/>
        </w:rPr>
        <w:t>nie</w:t>
      </w:r>
      <w:r w:rsidRPr="4EA863F6">
        <w:rPr>
          <w:rFonts w:ascii="Arial" w:eastAsia="Arial" w:hAnsi="Arial" w:cs="Arial"/>
          <w:b/>
          <w:bCs/>
          <w:color w:val="201F1E"/>
          <w:sz w:val="22"/>
          <w:szCs w:val="22"/>
        </w:rPr>
        <w:t>stacjonarne</w:t>
      </w:r>
    </w:p>
    <w:p w14:paraId="784CDDAE" w14:textId="77777777" w:rsidR="00D32FBE" w:rsidRPr="007D1EBE" w:rsidRDefault="00D32FBE" w:rsidP="00453190">
      <w:pPr>
        <w:autoSpaceDE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600C12" w:rsidRPr="007D1EBE" w14:paraId="57D4783D" w14:textId="77777777" w:rsidTr="00600C1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7E14230" w14:textId="77777777" w:rsidR="00600C12" w:rsidRPr="007D1EB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7B50D84" w14:textId="77777777" w:rsidR="00600C12" w:rsidRPr="007D1EBE" w:rsidRDefault="00226D46" w:rsidP="00600C12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Pogranicza i korespondencje sztuk</w:t>
            </w:r>
          </w:p>
        </w:tc>
      </w:tr>
      <w:tr w:rsidR="00600C12" w:rsidRPr="004C1518" w14:paraId="5DB9B940" w14:textId="77777777" w:rsidTr="00600C1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0D159C99" w14:textId="77777777" w:rsidR="00600C12" w:rsidRPr="007D1EBE" w:rsidRDefault="00600C12" w:rsidP="00600C1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1125444B" w14:textId="77777777" w:rsidR="00600C12" w:rsidRPr="00226D46" w:rsidRDefault="00C31338" w:rsidP="00C3133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>Boundaries</w:t>
            </w:r>
            <w:r w:rsidR="00226D46" w:rsidRPr="00226D46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 and </w:t>
            </w:r>
            <w:r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Correspondences </w:t>
            </w:r>
            <w:r w:rsidR="00226D46" w:rsidRPr="00226D46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  <w:lang w:val="en-US"/>
              </w:rPr>
              <w:t xml:space="preserve">of the Arts </w:t>
            </w:r>
          </w:p>
        </w:tc>
      </w:tr>
    </w:tbl>
    <w:p w14:paraId="3904BB72" w14:textId="77777777" w:rsidR="00303F50" w:rsidRPr="00226D46" w:rsidRDefault="00303F50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7D1EBE" w14:paraId="6362ECA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597CD2C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2BA6D2C6" w14:textId="77777777" w:rsidR="00827D3B" w:rsidRPr="007D1EBE" w:rsidRDefault="00C31338" w:rsidP="006F443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mgr Katarzyna Majca-Lipa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39F0BBD7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7D1EBE" w14:paraId="5C857545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51D18A2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846DC84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1866961" w14:textId="77777777" w:rsidR="00827D3B" w:rsidRPr="007D1EBE" w:rsidRDefault="000B2D99" w:rsidP="002F16E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Katedra </w:t>
            </w:r>
            <w:r w:rsidR="00226D46">
              <w:rPr>
                <w:rFonts w:ascii="Arial" w:hAnsi="Arial" w:cs="Arial"/>
                <w:sz w:val="22"/>
                <w:szCs w:val="22"/>
              </w:rPr>
              <w:t>Teorii i Antropologii Literatury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27D3B" w:rsidRPr="007D1EBE" w14:paraId="4FE54968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06F0B967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C055605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53C1E118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7D1EBE" w14:paraId="20B4E9C0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A3E0601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Punktacja </w:t>
            </w:r>
            <w:proofErr w:type="spellStart"/>
            <w:r w:rsidRPr="007D1EBE">
              <w:rPr>
                <w:rFonts w:ascii="Arial" w:hAnsi="Arial" w:cs="Arial"/>
                <w:sz w:val="22"/>
                <w:szCs w:val="22"/>
              </w:rPr>
              <w:t>ECTS</w:t>
            </w:r>
            <w:proofErr w:type="spellEnd"/>
            <w:r w:rsidRPr="007D1EBE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28792B6F" w14:textId="77777777" w:rsidR="00827D3B" w:rsidRPr="007D1EBE" w:rsidRDefault="00CC7BB7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4B83F759" w14:textId="77777777" w:rsidR="00827D3B" w:rsidRPr="007D1EBE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782B1D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381AD280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Opis kursu (cele kształcenia)</w:t>
      </w:r>
    </w:p>
    <w:p w14:paraId="780A3F9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7D1EBE" w14:paraId="25DF0585" w14:textId="77777777">
        <w:trPr>
          <w:trHeight w:val="1365"/>
        </w:trPr>
        <w:tc>
          <w:tcPr>
            <w:tcW w:w="9640" w:type="dxa"/>
          </w:tcPr>
          <w:p w14:paraId="3C37059C" w14:textId="77777777" w:rsidR="00303F50" w:rsidRPr="007C73CD" w:rsidRDefault="007C73CD" w:rsidP="00D46C0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73CD">
              <w:rPr>
                <w:rFonts w:ascii="Arial" w:hAnsi="Arial" w:cs="Arial"/>
                <w:sz w:val="22"/>
                <w:szCs w:val="22"/>
              </w:rPr>
              <w:t xml:space="preserve">Celem kształcenia jest zapoznanie osób studiujących z pojęciem granic sztuki, ich historycznym i teoretycznym ujęciem oraz procesami ich przekraczania. </w:t>
            </w:r>
            <w:r>
              <w:rPr>
                <w:rFonts w:ascii="Arial" w:hAnsi="Arial" w:cs="Arial"/>
                <w:sz w:val="22"/>
                <w:szCs w:val="22"/>
              </w:rPr>
              <w:t>Osoby studiujące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 poznają różnorodne przykłady dzieł i nurtów artystycznych, które redefiniowały dotychczasowe rozumienie sztuki, a także zjawiska integracji różnych dziedzin, takich jak malarstwo, muzyka, teatr, film czy literatura. Istotnym elementem kształcenia jest rozwijanie umiejętności analizy i krytycznej interpretacji tekstów kultury, które wykraczają poza tradycyjne formy. Kurs pozwoli również zrozumieć, w jaki sposób kontekst społeczny</w:t>
            </w:r>
            <w:r w:rsidR="00D46C0F">
              <w:rPr>
                <w:rFonts w:ascii="Arial" w:hAnsi="Arial" w:cs="Arial"/>
                <w:sz w:val="22"/>
                <w:szCs w:val="22"/>
              </w:rPr>
              <w:t>,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46C0F">
              <w:rPr>
                <w:rFonts w:ascii="Arial" w:hAnsi="Arial" w:cs="Arial"/>
                <w:sz w:val="22"/>
                <w:szCs w:val="22"/>
              </w:rPr>
              <w:t>obyczajowy, środowiskowy</w:t>
            </w:r>
            <w:r w:rsidR="00D46C0F"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73CD">
              <w:rPr>
                <w:rFonts w:ascii="Arial" w:hAnsi="Arial" w:cs="Arial"/>
                <w:sz w:val="22"/>
                <w:szCs w:val="22"/>
              </w:rPr>
              <w:t xml:space="preserve">i technologiczny wpływa na procesy przekraczania granic sztuki i integracji różnych jej form. </w:t>
            </w:r>
            <w:r w:rsidR="005E72D6" w:rsidRPr="007C73CD"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14:paraId="77E37C9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6D303679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Warunki wstępne</w:t>
      </w:r>
    </w:p>
    <w:p w14:paraId="6DA6BD03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7D1EBE" w14:paraId="721E25A5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30ADFC13" w14:textId="77777777" w:rsidR="00303F50" w:rsidRPr="007D1EB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1DAC329B" w14:textId="77777777" w:rsidR="00303F50" w:rsidRPr="00C31338" w:rsidRDefault="00B473BF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1338">
              <w:rPr>
                <w:rFonts w:ascii="Arial" w:hAnsi="Arial" w:cs="Arial"/>
                <w:sz w:val="22"/>
                <w:szCs w:val="22"/>
              </w:rPr>
              <w:t>Podstawowa wiedza na temat tekstów kultury</w:t>
            </w:r>
            <w:r w:rsidR="00C31338" w:rsidRPr="00C31338">
              <w:rPr>
                <w:rFonts w:ascii="Arial" w:hAnsi="Arial" w:cs="Arial"/>
                <w:sz w:val="22"/>
                <w:szCs w:val="22"/>
              </w:rPr>
              <w:t>. Rozumienie, iż tekstem kultury jest każdy wytwór kultury. Świadomość, iż dzielą się na różne gatunki i formy, mogą zawierać elementy symboliczne, metaforyczne, intertekstualne, a także nawiązywać do różnych kontekstów historycznych, społecznych i filozoficznych.</w:t>
            </w:r>
          </w:p>
        </w:tc>
      </w:tr>
      <w:tr w:rsidR="00303F50" w:rsidRPr="007D1EBE" w14:paraId="5499A5F3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99713C5" w14:textId="77777777" w:rsidR="00303F50" w:rsidRPr="007D1EB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03DE248B" w14:textId="77777777" w:rsidR="00303F50" w:rsidRDefault="00380653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Podstawowe</w:t>
            </w:r>
            <w:r w:rsidR="00B473BF" w:rsidRPr="00B473BF">
              <w:rPr>
                <w:rFonts w:ascii="Arial" w:hAnsi="Arial" w:cs="Arial"/>
                <w:sz w:val="22"/>
                <w:szCs w:val="22"/>
              </w:rPr>
              <w:t xml:space="preserve"> umiejętności o</w:t>
            </w:r>
            <w:r w:rsidR="00C31338">
              <w:rPr>
                <w:rFonts w:ascii="Arial" w:hAnsi="Arial" w:cs="Arial"/>
                <w:sz w:val="22"/>
                <w:szCs w:val="22"/>
              </w:rPr>
              <w:t>pisu i analizy tekstów kultury także w określonym kontekście, który właściwy jest dla interpretacji. Umiejętność korzystania z internetowych baz danych tekstów z zakresu humanistyki w procesie s</w:t>
            </w:r>
            <w:r w:rsidR="002B5C22" w:rsidRPr="00B473BF">
              <w:rPr>
                <w:rFonts w:ascii="Arial" w:hAnsi="Arial" w:cs="Arial"/>
                <w:sz w:val="22"/>
                <w:szCs w:val="22"/>
              </w:rPr>
              <w:t>amodzielne</w:t>
            </w:r>
            <w:r w:rsidR="00C31338">
              <w:rPr>
                <w:rFonts w:ascii="Arial" w:hAnsi="Arial" w:cs="Arial"/>
                <w:sz w:val="22"/>
                <w:szCs w:val="22"/>
              </w:rPr>
              <w:t>go</w:t>
            </w:r>
            <w:r w:rsidR="002B5C22" w:rsidRPr="00B473BF">
              <w:rPr>
                <w:rFonts w:ascii="Arial" w:hAnsi="Arial" w:cs="Arial"/>
                <w:sz w:val="22"/>
                <w:szCs w:val="22"/>
              </w:rPr>
              <w:t xml:space="preserve"> poszukiwanie literatury naukowej</w:t>
            </w:r>
            <w:r w:rsidR="00C313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2C8FE8" w14:textId="77777777" w:rsidR="005758F5" w:rsidRPr="00B473BF" w:rsidRDefault="005758F5" w:rsidP="00B473BF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D1EBE" w14:paraId="3EC5521E" w14:textId="77777777" w:rsidTr="00B473BF">
        <w:tc>
          <w:tcPr>
            <w:tcW w:w="1941" w:type="dxa"/>
            <w:shd w:val="clear" w:color="auto" w:fill="DBE5F1"/>
            <w:vAlign w:val="center"/>
          </w:tcPr>
          <w:p w14:paraId="2580400F" w14:textId="77777777" w:rsidR="00303F50" w:rsidRPr="007D1EBE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44263EB0" w14:textId="77777777" w:rsidR="00E51A54" w:rsidRPr="00E51A54" w:rsidRDefault="00E51A54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Gatunki i formaty medialne</w:t>
            </w:r>
          </w:p>
          <w:p w14:paraId="0A3FCB78" w14:textId="77777777" w:rsidR="00303F50" w:rsidRPr="00E51A54" w:rsidRDefault="00E51A54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Polski rynek wydawniczy</w:t>
            </w:r>
          </w:p>
          <w:p w14:paraId="4C6D72CA" w14:textId="77777777" w:rsidR="00E51A54" w:rsidRDefault="00E51A54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1A54">
              <w:rPr>
                <w:rFonts w:ascii="Arial" w:hAnsi="Arial" w:cs="Arial"/>
                <w:sz w:val="22"/>
                <w:szCs w:val="22"/>
              </w:rPr>
              <w:t>Psychologia mediów społecznościowych</w:t>
            </w:r>
          </w:p>
          <w:p w14:paraId="1DD99211" w14:textId="7CA8293E" w:rsidR="001B00E8" w:rsidRPr="00B473BF" w:rsidRDefault="001B00E8" w:rsidP="00C3133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EC2EBA" w14:textId="77777777" w:rsidR="00380653" w:rsidRPr="007D1EBE" w:rsidRDefault="00380653">
      <w:pPr>
        <w:rPr>
          <w:rFonts w:ascii="Arial" w:hAnsi="Arial" w:cs="Arial"/>
          <w:sz w:val="22"/>
          <w:szCs w:val="22"/>
        </w:rPr>
      </w:pPr>
    </w:p>
    <w:p w14:paraId="29C969A4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 xml:space="preserve">Efekty </w:t>
      </w:r>
      <w:r w:rsidR="00100620" w:rsidRPr="007D1EBE">
        <w:rPr>
          <w:rFonts w:ascii="Arial" w:hAnsi="Arial" w:cs="Arial"/>
          <w:sz w:val="22"/>
          <w:szCs w:val="22"/>
        </w:rPr>
        <w:t>uczenia się</w:t>
      </w:r>
    </w:p>
    <w:p w14:paraId="2EE68AC7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7D1EBE" w14:paraId="1645156B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D66B1BC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7BD510A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D1EB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D1EB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4DABB02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D1EBE" w14:paraId="619504C3" w14:textId="77777777">
        <w:trPr>
          <w:cantSplit/>
          <w:trHeight w:val="1838"/>
        </w:trPr>
        <w:tc>
          <w:tcPr>
            <w:tcW w:w="1979" w:type="dxa"/>
            <w:vMerge/>
          </w:tcPr>
          <w:p w14:paraId="73536D9A" w14:textId="77777777" w:rsidR="00303F50" w:rsidRPr="007D1EB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2A0B4F0" w14:textId="77777777" w:rsidR="007C73CD" w:rsidRDefault="00384072" w:rsidP="002B5C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31338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  <w:r w:rsidRPr="00C3133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31F1" w:rsidRPr="00C31338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103399" w:rsidRPr="00C31338">
              <w:rPr>
                <w:rFonts w:ascii="Arial" w:hAnsi="Arial" w:cs="Arial"/>
                <w:sz w:val="22"/>
                <w:szCs w:val="22"/>
              </w:rPr>
              <w:t xml:space="preserve">ma pogłębioną wiedzę na temat </w:t>
            </w:r>
            <w:r w:rsidR="00761414" w:rsidRPr="00C31338">
              <w:rPr>
                <w:rFonts w:ascii="Arial" w:hAnsi="Arial" w:cs="Arial"/>
                <w:sz w:val="22"/>
                <w:szCs w:val="22"/>
              </w:rPr>
              <w:t>granic</w:t>
            </w:r>
            <w:r w:rsidR="007C73CD">
              <w:rPr>
                <w:rFonts w:ascii="Arial" w:hAnsi="Arial" w:cs="Arial"/>
                <w:sz w:val="22"/>
                <w:szCs w:val="22"/>
              </w:rPr>
              <w:t xml:space="preserve"> sztuk oraz ich przekraczania.</w:t>
            </w:r>
          </w:p>
          <w:p w14:paraId="4A4A4F1A" w14:textId="77777777" w:rsidR="00380653" w:rsidRDefault="00380653" w:rsidP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C97236" w14:textId="77777777" w:rsidR="00761414" w:rsidRDefault="007C73CD" w:rsidP="002B5C2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osoba studiująca </w:t>
            </w:r>
            <w:r w:rsidR="00C31338">
              <w:rPr>
                <w:rFonts w:ascii="Arial" w:hAnsi="Arial" w:cs="Arial"/>
                <w:sz w:val="22"/>
                <w:szCs w:val="22"/>
              </w:rPr>
              <w:t>rozumie, iż</w:t>
            </w:r>
            <w:r w:rsidR="00C31338" w:rsidRPr="00C31338">
              <w:rPr>
                <w:rFonts w:ascii="Arial" w:hAnsi="Arial" w:cs="Arial"/>
                <w:sz w:val="22"/>
                <w:szCs w:val="22"/>
              </w:rPr>
              <w:t xml:space="preserve"> każdy tekst kultury funkcjonuje w określonym kontekście (np. historycznym, społecznym, filozoficznym), co wpływa na jego znaczenie i odbiór</w:t>
            </w:r>
            <w:r w:rsidR="00761414" w:rsidRPr="00C313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E2F4C53" w14:textId="77777777" w:rsidR="00380653" w:rsidRPr="00C31338" w:rsidRDefault="00380653" w:rsidP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8FC34D" w14:textId="77777777" w:rsidR="00925333" w:rsidRPr="00380653" w:rsidRDefault="007C73CD" w:rsidP="0038065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80653"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  <w:r w:rsidR="00761414" w:rsidRPr="00380653">
              <w:rPr>
                <w:rFonts w:ascii="Arial" w:hAnsi="Arial" w:cs="Arial"/>
                <w:sz w:val="22"/>
                <w:szCs w:val="22"/>
              </w:rPr>
              <w:t xml:space="preserve"> osoba studiująca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ma pogłębioną wiedzę na temat integracji, syntezy i wzajemnych relacji między różnymi dziedzinami sztuki, uwzględniając ich historyczne i współczesne konteksty. Rozumie mechanizmy korespondencji sztuk oraz ich funkcjonowanie w epoce multimedialnej i konwergencji mediów, dostrzegając nowe formy ekspresji i interakcji między tradycyjnymi a cyfrowymi środkami artystycznymi.</w:t>
            </w:r>
          </w:p>
        </w:tc>
        <w:tc>
          <w:tcPr>
            <w:tcW w:w="2365" w:type="dxa"/>
          </w:tcPr>
          <w:p w14:paraId="71442ED2" w14:textId="77777777" w:rsidR="005A6E2A" w:rsidRPr="00D32BDB" w:rsidRDefault="003840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2BDB">
              <w:rPr>
                <w:rFonts w:ascii="Arial" w:hAnsi="Arial" w:cs="Arial"/>
                <w:sz w:val="22"/>
                <w:szCs w:val="22"/>
              </w:rPr>
              <w:t>K_W5</w:t>
            </w:r>
            <w:proofErr w:type="spellEnd"/>
            <w:r w:rsidRPr="00D32BD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FC523ED" w14:textId="77777777" w:rsidR="002B5C22" w:rsidRPr="00D32BDB" w:rsidRDefault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01BD5" w14:textId="77777777" w:rsidR="002B5C22" w:rsidRPr="00D32BDB" w:rsidRDefault="002B5C2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3880F7" w14:textId="77777777" w:rsidR="002B5C22" w:rsidRPr="00D32BDB" w:rsidRDefault="00192F7F" w:rsidP="003840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2BDB">
              <w:rPr>
                <w:rFonts w:ascii="Arial" w:hAnsi="Arial" w:cs="Arial"/>
                <w:sz w:val="22"/>
                <w:szCs w:val="22"/>
              </w:rPr>
              <w:t>K_W6</w:t>
            </w:r>
            <w:proofErr w:type="spellEnd"/>
          </w:p>
          <w:p w14:paraId="06B83B42" w14:textId="77777777" w:rsidR="00384072" w:rsidRPr="00D32BDB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C5F6F1" w14:textId="77777777" w:rsidR="00384072" w:rsidRDefault="00384072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F5C96" w14:textId="77777777" w:rsidR="00380653" w:rsidRDefault="00380653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AFA296" w14:textId="77777777" w:rsidR="00380653" w:rsidRDefault="00380653" w:rsidP="003840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FD21E5" w14:textId="77777777" w:rsidR="00380653" w:rsidRPr="00D32BDB" w:rsidRDefault="00380653" w:rsidP="0038065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32BDB">
              <w:rPr>
                <w:rFonts w:ascii="Arial" w:hAnsi="Arial" w:cs="Arial"/>
                <w:sz w:val="22"/>
                <w:szCs w:val="22"/>
              </w:rPr>
              <w:t>K_W6</w:t>
            </w:r>
            <w:proofErr w:type="spellEnd"/>
          </w:p>
          <w:p w14:paraId="1F0A1A05" w14:textId="77777777" w:rsidR="00380653" w:rsidRPr="007D1EBE" w:rsidRDefault="00380653" w:rsidP="003840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E4899A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567FADD7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7D1EBE" w14:paraId="7FAF7D4F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B3CE339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9E604E7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D1EB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D1EB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8571438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D1EBE" w14:paraId="00CE3AFB" w14:textId="77777777">
        <w:trPr>
          <w:cantSplit/>
          <w:trHeight w:val="2116"/>
        </w:trPr>
        <w:tc>
          <w:tcPr>
            <w:tcW w:w="1985" w:type="dxa"/>
            <w:vMerge/>
          </w:tcPr>
          <w:p w14:paraId="0A673F28" w14:textId="77777777" w:rsidR="00303F50" w:rsidRPr="007D1EB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5EE93F5" w14:textId="77777777" w:rsidR="002B5C22" w:rsidRPr="007C73CD" w:rsidRDefault="00384072" w:rsidP="0038065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73CD"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  <w:r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31F1" w:rsidRPr="001B00E8">
              <w:rPr>
                <w:rFonts w:ascii="Arial" w:hAnsi="Arial" w:cs="Arial"/>
                <w:sz w:val="22"/>
                <w:szCs w:val="22"/>
              </w:rPr>
              <w:t xml:space="preserve">osoba studiująca 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 xml:space="preserve">potrafi </w:t>
            </w:r>
            <w:r w:rsidR="001B00E8">
              <w:rPr>
                <w:rFonts w:ascii="Arial" w:hAnsi="Arial" w:cs="Arial"/>
                <w:sz w:val="22"/>
                <w:szCs w:val="22"/>
              </w:rPr>
              <w:t xml:space="preserve">twórczo analizować dwu- i </w:t>
            </w:r>
            <w:proofErr w:type="spellStart"/>
            <w:r w:rsidR="001B00E8">
              <w:rPr>
                <w:rFonts w:ascii="Arial" w:hAnsi="Arial" w:cs="Arial"/>
                <w:sz w:val="22"/>
                <w:szCs w:val="22"/>
              </w:rPr>
              <w:t>wielomedialność</w:t>
            </w:r>
            <w:proofErr w:type="spellEnd"/>
            <w:r w:rsidR="001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>kultury, wykorzystując zdobytą wiedz</w:t>
            </w:r>
            <w:r w:rsidR="00380653">
              <w:rPr>
                <w:rFonts w:ascii="Arial" w:hAnsi="Arial" w:cs="Arial"/>
                <w:sz w:val="22"/>
                <w:szCs w:val="22"/>
              </w:rPr>
              <w:t>ę teoretyczną i metodologiczną przy uwzględnieniu historycznej zmienności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 xml:space="preserve"> stylów oraz konwencji artystycznych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; interpretuje teksty kultury w kontekście ich 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 xml:space="preserve">nurtów </w:t>
            </w:r>
            <w:r w:rsidR="00380653">
              <w:rPr>
                <w:rFonts w:ascii="Arial" w:hAnsi="Arial" w:cs="Arial"/>
                <w:sz w:val="22"/>
                <w:szCs w:val="22"/>
              </w:rPr>
              <w:t>(pop)</w:t>
            </w:r>
            <w:r w:rsidR="001B00E8" w:rsidRPr="001B00E8">
              <w:rPr>
                <w:rFonts w:ascii="Arial" w:hAnsi="Arial" w:cs="Arial"/>
                <w:sz w:val="22"/>
                <w:szCs w:val="22"/>
              </w:rPr>
              <w:t>kulturowych</w:t>
            </w:r>
            <w:r w:rsidR="00380653">
              <w:rPr>
                <w:rFonts w:ascii="Arial" w:hAnsi="Arial" w:cs="Arial"/>
                <w:sz w:val="22"/>
                <w:szCs w:val="22"/>
              </w:rPr>
              <w:t>, sytuacji społecznej, obyczajowej, geopolitycznej, ekonomicznej i środowiskowej.</w:t>
            </w:r>
          </w:p>
        </w:tc>
        <w:tc>
          <w:tcPr>
            <w:tcW w:w="2410" w:type="dxa"/>
          </w:tcPr>
          <w:p w14:paraId="1CAF0136" w14:textId="77777777" w:rsidR="008874D0" w:rsidRPr="007C73CD" w:rsidRDefault="00384072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73CD">
              <w:rPr>
                <w:rFonts w:ascii="Arial" w:hAnsi="Arial" w:cs="Arial"/>
                <w:sz w:val="22"/>
                <w:szCs w:val="22"/>
              </w:rPr>
              <w:t>K_U1</w:t>
            </w:r>
            <w:proofErr w:type="spellEnd"/>
            <w:r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02B951CE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p w14:paraId="1A83FC2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7D1EBE" w14:paraId="593D4444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46DC2AA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1D1D86D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7D1EBE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7D1EBE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A689588" w14:textId="77777777" w:rsidR="00303F50" w:rsidRPr="007D1EBE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7D1EBE" w14:paraId="70ED5603" w14:textId="77777777">
        <w:trPr>
          <w:cantSplit/>
          <w:trHeight w:val="1984"/>
        </w:trPr>
        <w:tc>
          <w:tcPr>
            <w:tcW w:w="1985" w:type="dxa"/>
            <w:vMerge/>
          </w:tcPr>
          <w:p w14:paraId="1E70D7F2" w14:textId="77777777" w:rsidR="00303F50" w:rsidRPr="007D1EBE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A192053" w14:textId="77777777" w:rsidR="007B5F1D" w:rsidRPr="007C73CD" w:rsidRDefault="00B80577" w:rsidP="00672AA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73CD">
              <w:rPr>
                <w:rFonts w:ascii="Arial" w:hAnsi="Arial" w:cs="Arial"/>
                <w:sz w:val="22"/>
                <w:szCs w:val="22"/>
              </w:rPr>
              <w:t>K01</w:t>
            </w:r>
            <w:proofErr w:type="spellEnd"/>
            <w:r w:rsidRPr="007C73C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653">
              <w:rPr>
                <w:rFonts w:ascii="Arial" w:hAnsi="Arial" w:cs="Arial"/>
                <w:sz w:val="22"/>
                <w:szCs w:val="22"/>
              </w:rPr>
              <w:t>Osoba studiująca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 xml:space="preserve"> posiada świadomość 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przemian medialnych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 xml:space="preserve">oraz ich wpływu na formy przekazu artystycznego. Rozumie konieczność systematycznej aktualizacji i krytycznej weryfikacji wiedzy w obszarze współczesnych form podawczych sztuki, obejmujących zarówno tradycyjne media, jak literatura, malarstwo czy teatr, jak i nowoczesne środki ekspresji, w tym sztukę cyfrową, multimedia, instalacje interaktywne 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oraz narracje </w:t>
            </w:r>
            <w:proofErr w:type="spellStart"/>
            <w:r w:rsidR="00380653">
              <w:rPr>
                <w:rFonts w:ascii="Arial" w:hAnsi="Arial" w:cs="Arial"/>
                <w:sz w:val="22"/>
                <w:szCs w:val="22"/>
              </w:rPr>
              <w:t>transmedialne</w:t>
            </w:r>
            <w:proofErr w:type="spellEnd"/>
            <w:r w:rsidR="0038065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0F9FFF2" w14:textId="77777777" w:rsidR="007B5F1D" w:rsidRPr="007C73CD" w:rsidRDefault="007B5F1D" w:rsidP="00672AA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DCC10D" w14:textId="77777777" w:rsidR="00A147A7" w:rsidRPr="00A147A7" w:rsidRDefault="00B80577" w:rsidP="0038065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73CD">
              <w:rPr>
                <w:rFonts w:ascii="Arial" w:hAnsi="Arial" w:cs="Arial"/>
                <w:sz w:val="22"/>
                <w:szCs w:val="22"/>
              </w:rPr>
              <w:t>K02</w:t>
            </w:r>
            <w:proofErr w:type="spellEnd"/>
            <w:r w:rsidR="003806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Osoba studiująca</w:t>
            </w:r>
            <w:r w:rsidRPr="003806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posiada zaawansowaną wiedzę na temat metod pozyskiwania informacji eksperckiej zarówno z tradycyjnych źródeł, takich jak literatura naukowa i archiwa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 oraz naukowe bazy danych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 xml:space="preserve">, jak i z nowych mediów. Potrafi krytycznie analizować i </w:t>
            </w:r>
            <w:r w:rsidR="00380653">
              <w:rPr>
                <w:rFonts w:ascii="Arial" w:hAnsi="Arial" w:cs="Arial"/>
                <w:sz w:val="22"/>
                <w:szCs w:val="22"/>
              </w:rPr>
              <w:t xml:space="preserve">starannie </w:t>
            </w:r>
            <w:r w:rsidR="00380653" w:rsidRPr="00380653">
              <w:rPr>
                <w:rFonts w:ascii="Arial" w:hAnsi="Arial" w:cs="Arial"/>
                <w:sz w:val="22"/>
                <w:szCs w:val="22"/>
              </w:rPr>
              <w:t>weryfikować treści, dostosowując metody badawcze do dynamicznie zmieniającego się krajobrazu informacyjnego.</w:t>
            </w:r>
          </w:p>
        </w:tc>
        <w:tc>
          <w:tcPr>
            <w:tcW w:w="2410" w:type="dxa"/>
          </w:tcPr>
          <w:p w14:paraId="3CE6FD45" w14:textId="77777777" w:rsidR="007B5F1D" w:rsidRPr="007C73CD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73CD">
              <w:rPr>
                <w:rFonts w:ascii="Arial" w:hAnsi="Arial" w:cs="Arial"/>
                <w:sz w:val="22"/>
                <w:szCs w:val="22"/>
              </w:rPr>
              <w:t>K_K1</w:t>
            </w:r>
            <w:proofErr w:type="spellEnd"/>
          </w:p>
          <w:p w14:paraId="048F0920" w14:textId="77777777" w:rsidR="007B5F1D" w:rsidRPr="007C73CD" w:rsidRDefault="007B5F1D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5DC7EB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CB8485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A7CFCA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DB3A66" w14:textId="77777777" w:rsidR="00B80577" w:rsidRPr="007C73CD" w:rsidRDefault="00B80577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5C0F81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CBA765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E1BE3B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BD70B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859344" w14:textId="77777777" w:rsidR="00380653" w:rsidRDefault="00380653" w:rsidP="00AD0D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6F827A" w14:textId="77777777" w:rsidR="00A147A7" w:rsidRPr="00A147A7" w:rsidRDefault="00384072" w:rsidP="00AD0D2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C73CD">
              <w:rPr>
                <w:rFonts w:ascii="Arial" w:hAnsi="Arial" w:cs="Arial"/>
                <w:sz w:val="22"/>
                <w:szCs w:val="22"/>
              </w:rPr>
              <w:t>K_K5</w:t>
            </w:r>
            <w:proofErr w:type="spellEnd"/>
            <w:r>
              <w:t xml:space="preserve"> </w:t>
            </w:r>
          </w:p>
        </w:tc>
      </w:tr>
    </w:tbl>
    <w:p w14:paraId="5C09AD2B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7D1EBE" w14:paraId="4E295FC6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54307" w14:textId="77777777" w:rsidR="00303F50" w:rsidRPr="007D1EBE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7D1EBE" w14:paraId="79D56586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244C0F11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4EAB461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0B169F5E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CA07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7D1EBE" w14:paraId="5F47EA4D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AA4B39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B8AE067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CFB7DE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0CDA194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2BBC941E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C8B053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C53B8F0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2EAC49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38513B2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53518601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8EB564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72D1C62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4AB6D5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6F8F15E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D1EBE" w14:paraId="16E54A73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64F46C67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FEFA2DB" w14:textId="56E1F25F" w:rsidR="00303F50" w:rsidRPr="007D1EBE" w:rsidRDefault="005729A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477390" w14:textId="77777777" w:rsidR="00303F50" w:rsidRPr="007D1EBE" w:rsidRDefault="007C73C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94A82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A1C25FB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E9F656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9C0727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CB28B4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7D1EBE" w14:paraId="1FD49E18" w14:textId="77777777">
        <w:trPr>
          <w:trHeight w:val="462"/>
        </w:trPr>
        <w:tc>
          <w:tcPr>
            <w:tcW w:w="1611" w:type="dxa"/>
            <w:vAlign w:val="center"/>
          </w:tcPr>
          <w:p w14:paraId="7565D512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5EAC15B0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8EE69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6EF415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0969D7A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40E9C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5166D6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E31CCD" w14:textId="77777777" w:rsidR="00303F50" w:rsidRPr="007D1EBE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C1CC58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7C92CB4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BC4BBF9" w14:textId="77777777" w:rsidR="00453190" w:rsidRPr="007D1EBE" w:rsidRDefault="00453190">
      <w:pPr>
        <w:pStyle w:val="Zawartotabeli"/>
        <w:rPr>
          <w:rFonts w:ascii="Arial" w:hAnsi="Arial" w:cs="Arial"/>
          <w:sz w:val="22"/>
          <w:szCs w:val="22"/>
        </w:rPr>
      </w:pPr>
    </w:p>
    <w:p w14:paraId="056C1D59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Opis metod prowadzenia zajęć</w:t>
      </w:r>
    </w:p>
    <w:p w14:paraId="1FAE834D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7D1EBE" w14:paraId="00CA050A" w14:textId="77777777">
        <w:trPr>
          <w:trHeight w:val="1920"/>
        </w:trPr>
        <w:tc>
          <w:tcPr>
            <w:tcW w:w="9622" w:type="dxa"/>
          </w:tcPr>
          <w:p w14:paraId="04EFDBA5" w14:textId="77777777" w:rsidR="00977F15" w:rsidRPr="00EF5601" w:rsidRDefault="00EF5601" w:rsidP="00D46C0F">
            <w:pPr>
              <w:pStyle w:val="Zawartotabeli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5601">
              <w:rPr>
                <w:rFonts w:ascii="Arial" w:hAnsi="Arial" w:cs="Arial"/>
                <w:sz w:val="22"/>
                <w:szCs w:val="22"/>
              </w:rPr>
              <w:t>Metody kształcenia obejmują wykład z elementami dyskusji, wzbogacony prezentacjami multimedialnymi zawierającymi fragmenty filmów, fotografie, zapisy sztuk</w:t>
            </w:r>
            <w:r w:rsidR="00D46C0F">
              <w:rPr>
                <w:rFonts w:ascii="Arial" w:hAnsi="Arial" w:cs="Arial"/>
                <w:sz w:val="22"/>
                <w:szCs w:val="22"/>
              </w:rPr>
              <w:t xml:space="preserve"> teatralnych oraz zapisy </w:t>
            </w:r>
            <w:proofErr w:type="spellStart"/>
            <w:r w:rsidR="00D46C0F">
              <w:rPr>
                <w:rFonts w:ascii="Arial" w:hAnsi="Arial" w:cs="Arial"/>
                <w:sz w:val="22"/>
                <w:szCs w:val="22"/>
              </w:rPr>
              <w:t>performansów</w:t>
            </w:r>
            <w:proofErr w:type="spellEnd"/>
            <w:r w:rsidR="00D46C0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EF5601">
              <w:rPr>
                <w:rFonts w:ascii="Arial" w:hAnsi="Arial" w:cs="Arial"/>
                <w:sz w:val="22"/>
                <w:szCs w:val="22"/>
              </w:rPr>
              <w:t>uczestnicy mogą lepiej zrozumieć omawiane zagadnienia poprzez bezpośredni kontakt z materiałem wizualnym i audiowizualnym</w:t>
            </w:r>
            <w:r w:rsidR="00E51A54">
              <w:rPr>
                <w:rFonts w:ascii="Arial" w:hAnsi="Arial" w:cs="Arial"/>
                <w:sz w:val="22"/>
                <w:szCs w:val="22"/>
              </w:rPr>
              <w:t xml:space="preserve"> (wyświetlonym podczas zajęć)</w:t>
            </w:r>
            <w:r w:rsidRPr="00EF5601">
              <w:rPr>
                <w:rFonts w:ascii="Arial" w:hAnsi="Arial" w:cs="Arial"/>
                <w:sz w:val="22"/>
                <w:szCs w:val="22"/>
              </w:rPr>
              <w:t>. W ramach ćwiczeń przewidziana jest dyskusja, umożliwiająca wymianę poglądów i pogłębioną analizę problematyki, a także praca w grupach, sprzyjająca współpracy, rozwijaniu umiejętności argumentacji oraz krytycznego myślenia.</w:t>
            </w:r>
          </w:p>
        </w:tc>
      </w:tr>
    </w:tbl>
    <w:p w14:paraId="612FF7AB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083D4D51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2CBD479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7D1EBE">
        <w:rPr>
          <w:rFonts w:ascii="Arial" w:hAnsi="Arial" w:cs="Arial"/>
          <w:sz w:val="22"/>
          <w:szCs w:val="22"/>
        </w:rPr>
        <w:t>uczenia się</w:t>
      </w:r>
    </w:p>
    <w:p w14:paraId="50A2FAB3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7"/>
        <w:gridCol w:w="668"/>
        <w:gridCol w:w="666"/>
        <w:gridCol w:w="538"/>
      </w:tblGrid>
      <w:tr w:rsidR="00303F50" w:rsidRPr="007D1EBE" w14:paraId="32C27E2B" w14:textId="77777777" w:rsidTr="005758F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7788F94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28DF7C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7D1EBE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124CCC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190327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59ACF3A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F0CB8AA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6152E5E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5A0B978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F80AF6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73C93517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7" w:type="dxa"/>
            <w:shd w:val="clear" w:color="auto" w:fill="DBE5F1"/>
            <w:textDirection w:val="btLr"/>
            <w:vAlign w:val="center"/>
          </w:tcPr>
          <w:p w14:paraId="09069644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8" w:type="dxa"/>
            <w:shd w:val="clear" w:color="auto" w:fill="DBE5F1"/>
            <w:textDirection w:val="btLr"/>
            <w:vAlign w:val="center"/>
          </w:tcPr>
          <w:p w14:paraId="5CBF5930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3CD5FE7" w14:textId="77777777" w:rsidR="00303F50" w:rsidRPr="007D1EBE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38" w:type="dxa"/>
            <w:shd w:val="clear" w:color="auto" w:fill="DBE5F1"/>
            <w:textDirection w:val="btLr"/>
            <w:vAlign w:val="center"/>
          </w:tcPr>
          <w:p w14:paraId="68E4F61C" w14:textId="77777777" w:rsidR="00303F50" w:rsidRPr="007D1EBE" w:rsidRDefault="00A0653C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Kolokwium/ </w:t>
            </w:r>
            <w:r w:rsidR="00977F15" w:rsidRPr="007D1EBE">
              <w:rPr>
                <w:rFonts w:ascii="Arial" w:hAnsi="Arial" w:cs="Arial"/>
                <w:sz w:val="22"/>
                <w:szCs w:val="22"/>
              </w:rPr>
              <w:t>Test on-line</w:t>
            </w:r>
          </w:p>
        </w:tc>
      </w:tr>
      <w:tr w:rsidR="00761414" w:rsidRPr="007D1EBE" w14:paraId="2EC2E4B9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A6F03F9" w14:textId="77777777" w:rsidR="00761414" w:rsidRPr="007D1EBE" w:rsidRDefault="00761414" w:rsidP="00761414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D1EBE">
              <w:rPr>
                <w:rFonts w:ascii="Arial" w:hAnsi="Arial" w:cs="Arial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FF844D1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74EC34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965E68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B09B9E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4EBC16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9280F7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6A6FEE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F54BC07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BE25B9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19B9E122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0AFE8E4D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A5E0BF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10ABED7F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F7F" w:rsidRPr="007D1EBE" w14:paraId="73F93EDE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CD60E8" w14:textId="77777777" w:rsidR="00192F7F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30B53A3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946643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23EE35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76473C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97BCC8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324BC0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90F1C6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C97F76B" w14:textId="77777777" w:rsidR="00192F7F" w:rsidRPr="007D1EB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CFBB071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EACC074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7460276F" w14:textId="77777777" w:rsidR="00192F7F" w:rsidRPr="007D1EB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D5D2EC" w14:textId="77777777" w:rsidR="00192F7F" w:rsidRPr="007D1EBE" w:rsidRDefault="00192F7F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51097C7A" w14:textId="77777777" w:rsidR="00192F7F" w:rsidRPr="007D1EBE" w:rsidRDefault="00192F7F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29A8" w:rsidRPr="007D1EBE" w14:paraId="18D0A611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67C15D3" w14:textId="5FEF8DEC" w:rsidR="005729A8" w:rsidRDefault="005729A8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15DEA23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EC1A2D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B52BE7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622AFE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17FF3B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A753AD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41D423" w14:textId="452ADE66" w:rsidR="005729A8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7416B6" w14:textId="0745226A" w:rsidR="005729A8" w:rsidRDefault="005729A8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1980F59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1918AE4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278A4A8F" w14:textId="77777777" w:rsidR="005729A8" w:rsidRPr="007D1EBE" w:rsidRDefault="005729A8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5B21D8" w14:textId="77777777" w:rsidR="005729A8" w:rsidRPr="007D1EBE" w:rsidRDefault="005729A8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62E49C3" w14:textId="77777777" w:rsidR="005729A8" w:rsidRPr="007D1EBE" w:rsidRDefault="005729A8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7D1EBE" w14:paraId="43AD3AD7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BEDAFBA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87B4DC3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62E77E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578258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30654E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AB1436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334246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22510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D4A20B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759418E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3634E251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25DB0F79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ED6AD3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322800A3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7D1EBE" w14:paraId="6E6F5F18" w14:textId="77777777" w:rsidTr="005758F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7B72AD6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7D1EBE">
              <w:rPr>
                <w:rFonts w:ascii="Arial" w:hAnsi="Arial" w:cs="Arial"/>
                <w:sz w:val="22"/>
                <w:szCs w:val="22"/>
              </w:rPr>
              <w:t>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78F340AF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057DD3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B8D20F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5F4B17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D06954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65894A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50CA8E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7767EE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0DACDBB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75136894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049FFA51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52B558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803A21F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14" w:rsidRPr="007D1EBE" w14:paraId="1D9F0750" w14:textId="77777777" w:rsidTr="005758F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A001C5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7D1EBE">
              <w:rPr>
                <w:rFonts w:ascii="Arial" w:hAnsi="Arial" w:cs="Arial"/>
                <w:sz w:val="22"/>
                <w:szCs w:val="22"/>
              </w:rPr>
              <w:t>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270CBB1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431912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25A43A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1A12FF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796E0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441234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7B0E11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3D745FE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4A50B5D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7" w:type="dxa"/>
            <w:shd w:val="clear" w:color="auto" w:fill="FFFFFF"/>
          </w:tcPr>
          <w:p w14:paraId="6AB1C147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8" w:type="dxa"/>
            <w:shd w:val="clear" w:color="auto" w:fill="FFFFFF"/>
          </w:tcPr>
          <w:p w14:paraId="4050C079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F4A936" w14:textId="77777777" w:rsidR="00761414" w:rsidRPr="007D1EBE" w:rsidRDefault="00761414" w:rsidP="007614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" w:type="dxa"/>
            <w:shd w:val="clear" w:color="auto" w:fill="FFFFFF"/>
          </w:tcPr>
          <w:p w14:paraId="690C72DA" w14:textId="77777777" w:rsidR="00761414" w:rsidRPr="007D1EBE" w:rsidRDefault="00761414" w:rsidP="007614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BE8D48" w14:textId="77777777" w:rsidR="00303F50" w:rsidRPr="007D1EBE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A0653C" w:rsidRPr="007D1EBE" w14:paraId="1B73F462" w14:textId="77777777" w:rsidTr="00A0653C">
        <w:tc>
          <w:tcPr>
            <w:tcW w:w="1941" w:type="dxa"/>
            <w:shd w:val="clear" w:color="auto" w:fill="DBE5F1"/>
            <w:vAlign w:val="center"/>
          </w:tcPr>
          <w:p w14:paraId="423EE636" w14:textId="77777777" w:rsidR="00A0653C" w:rsidRPr="007D1EBE" w:rsidRDefault="00A0653C" w:rsidP="00A0653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0212848E" w14:textId="77777777" w:rsidR="008A3BDB" w:rsidRPr="007D1EBE" w:rsidRDefault="00AD0D2A" w:rsidP="004C1518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 xml:space="preserve">Obecność na zajęciach, aktywny udział w </w:t>
            </w:r>
            <w:r w:rsidR="007C73CD">
              <w:rPr>
                <w:rFonts w:ascii="Arial" w:hAnsi="Arial" w:cs="Arial"/>
                <w:sz w:val="22"/>
                <w:szCs w:val="22"/>
              </w:rPr>
              <w:t xml:space="preserve">dyskusji na </w:t>
            </w:r>
            <w:r w:rsidRPr="007D1EBE">
              <w:rPr>
                <w:rFonts w:ascii="Arial" w:hAnsi="Arial" w:cs="Arial"/>
                <w:sz w:val="22"/>
                <w:szCs w:val="22"/>
              </w:rPr>
              <w:t>zajęciach</w:t>
            </w:r>
            <w:r w:rsidR="001B00E8">
              <w:rPr>
                <w:rFonts w:ascii="Arial" w:hAnsi="Arial" w:cs="Arial"/>
                <w:sz w:val="22"/>
                <w:szCs w:val="22"/>
              </w:rPr>
              <w:t>. Praca zaliczeniowa</w:t>
            </w:r>
            <w:r w:rsidR="004C151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A73214E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7D1EBE" w14:paraId="2E36A265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3DD185AD" w14:textId="77777777" w:rsidR="00303F50" w:rsidRPr="007D1EBE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EBE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A021D9C" w14:textId="77777777" w:rsidR="00303F50" w:rsidRPr="007D1EBE" w:rsidRDefault="005E72D6" w:rsidP="005E72D6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76D2">
              <w:rPr>
                <w:rFonts w:ascii="Arial" w:hAnsi="Arial" w:cs="Arial"/>
                <w:sz w:val="22"/>
                <w:szCs w:val="22"/>
              </w:rPr>
              <w:t xml:space="preserve">Kurs kończy się </w:t>
            </w:r>
            <w:r>
              <w:rPr>
                <w:rFonts w:ascii="Arial" w:hAnsi="Arial" w:cs="Arial"/>
                <w:sz w:val="22"/>
                <w:szCs w:val="22"/>
              </w:rPr>
              <w:t>zaliczeniem.</w:t>
            </w:r>
          </w:p>
        </w:tc>
      </w:tr>
    </w:tbl>
    <w:p w14:paraId="0100C36E" w14:textId="77777777" w:rsidR="00303F50" w:rsidRDefault="00303F50">
      <w:pPr>
        <w:rPr>
          <w:rFonts w:ascii="Arial" w:hAnsi="Arial" w:cs="Arial"/>
          <w:sz w:val="22"/>
          <w:szCs w:val="22"/>
        </w:rPr>
      </w:pPr>
    </w:p>
    <w:p w14:paraId="1555F20F" w14:textId="77777777" w:rsidR="00CD1DB7" w:rsidRDefault="00CD1DB7">
      <w:pPr>
        <w:rPr>
          <w:rFonts w:ascii="Arial" w:hAnsi="Arial" w:cs="Arial"/>
          <w:sz w:val="22"/>
          <w:szCs w:val="22"/>
        </w:rPr>
      </w:pPr>
    </w:p>
    <w:p w14:paraId="1D33EB8A" w14:textId="77777777" w:rsidR="00CD1DB7" w:rsidRDefault="00CD1DB7">
      <w:pPr>
        <w:rPr>
          <w:rFonts w:ascii="Arial" w:hAnsi="Arial" w:cs="Arial"/>
          <w:sz w:val="22"/>
          <w:szCs w:val="22"/>
        </w:rPr>
      </w:pPr>
    </w:p>
    <w:p w14:paraId="6BDFD40D" w14:textId="77777777" w:rsidR="00CD1DB7" w:rsidRPr="007D1EBE" w:rsidRDefault="00CD1DB7">
      <w:pPr>
        <w:rPr>
          <w:rFonts w:ascii="Arial" w:hAnsi="Arial" w:cs="Arial"/>
          <w:sz w:val="22"/>
          <w:szCs w:val="22"/>
        </w:rPr>
      </w:pPr>
    </w:p>
    <w:p w14:paraId="04D6E0CA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Treści merytoryczne (wykaz tematów)</w:t>
      </w:r>
    </w:p>
    <w:p w14:paraId="427A4A06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6126A8" w14:paraId="28988AD1" w14:textId="77777777">
        <w:trPr>
          <w:trHeight w:val="1136"/>
        </w:trPr>
        <w:tc>
          <w:tcPr>
            <w:tcW w:w="9622" w:type="dxa"/>
          </w:tcPr>
          <w:p w14:paraId="68769B33" w14:textId="77777777" w:rsidR="004C1518" w:rsidRDefault="00540715" w:rsidP="004C15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3E80">
              <w:rPr>
                <w:rFonts w:ascii="Arial" w:hAnsi="Arial" w:cs="Arial"/>
                <w:sz w:val="22"/>
                <w:szCs w:val="22"/>
              </w:rPr>
              <w:t>Tematy ćwiczeń</w:t>
            </w:r>
            <w:r w:rsidR="00325DE6">
              <w:rPr>
                <w:rFonts w:ascii="Arial" w:hAnsi="Arial" w:cs="Arial"/>
                <w:sz w:val="22"/>
                <w:szCs w:val="22"/>
              </w:rPr>
              <w:t xml:space="preserve"> (moduły tematyczne do wyboru)</w:t>
            </w:r>
            <w:r w:rsidR="004C151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92CD742" w14:textId="77777777" w:rsidR="004C1518" w:rsidRPr="004C1518" w:rsidRDefault="004C1518" w:rsidP="004C15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4ACFC0" w14:textId="77777777" w:rsidR="002D52DC" w:rsidRDefault="004A7B6A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Polisensoryczność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fototekstualność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 xml:space="preserve"> prozy i poezj</w:t>
            </w:r>
            <w:r>
              <w:rPr>
                <w:rFonts w:ascii="Arial" w:hAnsi="Arial" w:cs="Arial"/>
                <w:sz w:val="22"/>
                <w:szCs w:val="22"/>
              </w:rPr>
              <w:t>i.</w:t>
            </w:r>
            <w:r w:rsidR="002D52D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10CB3F" w14:textId="77777777" w:rsidR="004A7B6A" w:rsidRDefault="001F2550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Intertekstua</w:t>
            </w:r>
            <w:r w:rsidR="00F11AA1">
              <w:rPr>
                <w:rFonts w:ascii="Arial" w:hAnsi="Arial" w:cs="Arial"/>
                <w:sz w:val="22"/>
                <w:szCs w:val="22"/>
              </w:rPr>
              <w:t xml:space="preserve">lność wertykalna i horyzontalna i </w:t>
            </w:r>
            <w:proofErr w:type="spellStart"/>
            <w:r w:rsidR="00CD1DB7">
              <w:rPr>
                <w:rFonts w:ascii="Arial" w:hAnsi="Arial" w:cs="Arial"/>
                <w:sz w:val="22"/>
                <w:szCs w:val="22"/>
              </w:rPr>
              <w:t>kros</w:t>
            </w:r>
            <w:r w:rsidR="00F11AA1">
              <w:rPr>
                <w:rFonts w:ascii="Arial" w:hAnsi="Arial" w:cs="Arial"/>
                <w:sz w:val="22"/>
                <w:szCs w:val="22"/>
              </w:rPr>
              <w:t>modalność</w:t>
            </w:r>
            <w:proofErr w:type="spellEnd"/>
            <w:r w:rsidR="00F11AA1">
              <w:rPr>
                <w:rFonts w:ascii="Arial" w:hAnsi="Arial" w:cs="Arial"/>
                <w:sz w:val="22"/>
                <w:szCs w:val="22"/>
              </w:rPr>
              <w:t xml:space="preserve"> popkultury.</w:t>
            </w:r>
          </w:p>
          <w:p w14:paraId="04520935" w14:textId="77777777" w:rsidR="00E51A54" w:rsidRDefault="00203E80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Logowizualność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E</w:t>
            </w:r>
            <w:r w:rsidR="007C73CD" w:rsidRPr="004A7B6A">
              <w:rPr>
                <w:rFonts w:ascii="Arial" w:hAnsi="Arial" w:cs="Arial"/>
                <w:sz w:val="22"/>
                <w:szCs w:val="22"/>
              </w:rPr>
              <w:t>kfraza</w:t>
            </w:r>
            <w:proofErr w:type="spellEnd"/>
            <w:r w:rsidR="007C73CD" w:rsidRPr="004A7B6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7C73CD" w:rsidRPr="004A7B6A">
              <w:rPr>
                <w:rFonts w:ascii="Arial" w:hAnsi="Arial" w:cs="Arial"/>
                <w:sz w:val="22"/>
                <w:szCs w:val="22"/>
              </w:rPr>
              <w:t>i</w:t>
            </w:r>
            <w:r w:rsidR="00066ADC" w:rsidRPr="004A7B6A">
              <w:rPr>
                <w:rFonts w:ascii="Arial" w:hAnsi="Arial" w:cs="Arial"/>
                <w:sz w:val="22"/>
                <w:szCs w:val="22"/>
              </w:rPr>
              <w:t>nfraza</w:t>
            </w:r>
            <w:proofErr w:type="spellEnd"/>
            <w:r w:rsidR="00066ADC" w:rsidRPr="004A7B6A">
              <w:rPr>
                <w:rFonts w:ascii="Arial" w:hAnsi="Arial" w:cs="Arial"/>
                <w:sz w:val="22"/>
                <w:szCs w:val="22"/>
              </w:rPr>
              <w:t>, i</w:t>
            </w:r>
            <w:r w:rsidRPr="004A7B6A">
              <w:rPr>
                <w:rFonts w:ascii="Arial" w:hAnsi="Arial" w:cs="Arial"/>
                <w:sz w:val="22"/>
                <w:szCs w:val="22"/>
              </w:rPr>
              <w:t xml:space="preserve">lustracja, okładka, </w:t>
            </w:r>
            <w:r w:rsidR="00066ADC" w:rsidRPr="004A7B6A">
              <w:rPr>
                <w:rFonts w:ascii="Arial" w:hAnsi="Arial" w:cs="Arial"/>
                <w:sz w:val="22"/>
                <w:szCs w:val="22"/>
              </w:rPr>
              <w:t>powieść graficzna</w:t>
            </w:r>
            <w:r w:rsidRPr="004A7B6A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4A7B6A">
              <w:rPr>
                <w:rFonts w:ascii="Arial" w:hAnsi="Arial" w:cs="Arial"/>
                <w:sz w:val="22"/>
                <w:szCs w:val="22"/>
              </w:rPr>
              <w:t>storyboard</w:t>
            </w:r>
            <w:proofErr w:type="spellEnd"/>
            <w:r w:rsidR="00066ADC" w:rsidRPr="004A7B6A">
              <w:rPr>
                <w:rFonts w:ascii="Arial" w:hAnsi="Arial" w:cs="Arial"/>
                <w:sz w:val="22"/>
                <w:szCs w:val="22"/>
              </w:rPr>
              <w:t xml:space="preserve"> jako </w:t>
            </w:r>
            <w:proofErr w:type="spellStart"/>
            <w:r w:rsidR="00066ADC" w:rsidRPr="004A7B6A">
              <w:rPr>
                <w:rFonts w:ascii="Arial" w:hAnsi="Arial" w:cs="Arial"/>
                <w:sz w:val="22"/>
                <w:szCs w:val="22"/>
              </w:rPr>
              <w:t>dwumedia</w:t>
            </w:r>
            <w:proofErr w:type="spellEnd"/>
            <w:r w:rsidRPr="004A7B6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A37D725" w14:textId="77777777" w:rsidR="00325DE6" w:rsidRPr="004A7B6A" w:rsidRDefault="00325DE6" w:rsidP="004A7B6A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Intermedialność. Poezja wizualna, muzyka wizualna, sztuka ruchomego obrazu, fotografia intermedialna, media interaktywne.</w:t>
            </w:r>
          </w:p>
          <w:p w14:paraId="2B459CAE" w14:textId="77777777" w:rsidR="00325DE6" w:rsidRPr="00325DE6" w:rsidRDefault="00203E80" w:rsidP="00325DE6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Transmedialność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203E80">
              <w:rPr>
                <w:rFonts w:ascii="Arial" w:hAnsi="Arial" w:cs="Arial"/>
                <w:sz w:val="22"/>
                <w:szCs w:val="22"/>
              </w:rPr>
              <w:t>daptacj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4C1518">
              <w:rPr>
                <w:rFonts w:ascii="Arial" w:hAnsi="Arial" w:cs="Arial"/>
                <w:sz w:val="22"/>
                <w:szCs w:val="22"/>
              </w:rPr>
              <w:t xml:space="preserve"> i ekranizacji</w:t>
            </w:r>
            <w:r w:rsidRPr="00203E80">
              <w:rPr>
                <w:rFonts w:ascii="Arial" w:hAnsi="Arial" w:cs="Arial"/>
                <w:sz w:val="22"/>
                <w:szCs w:val="22"/>
              </w:rPr>
              <w:t xml:space="preserve"> literatury</w:t>
            </w:r>
            <w:r w:rsidR="00E51A54">
              <w:rPr>
                <w:rFonts w:ascii="Arial" w:hAnsi="Arial" w:cs="Arial"/>
                <w:sz w:val="22"/>
                <w:szCs w:val="22"/>
              </w:rPr>
              <w:t>. Adaptacje</w:t>
            </w:r>
            <w:r w:rsidR="004C1518">
              <w:rPr>
                <w:rFonts w:ascii="Arial" w:hAnsi="Arial" w:cs="Arial"/>
                <w:sz w:val="22"/>
                <w:szCs w:val="22"/>
              </w:rPr>
              <w:t xml:space="preserve"> i ekranizacje</w:t>
            </w:r>
            <w:r w:rsidR="00E51A54">
              <w:rPr>
                <w:rFonts w:ascii="Arial" w:hAnsi="Arial" w:cs="Arial"/>
                <w:sz w:val="22"/>
                <w:szCs w:val="22"/>
              </w:rPr>
              <w:t xml:space="preserve"> filmowe,</w:t>
            </w:r>
            <w:r>
              <w:rPr>
                <w:rFonts w:ascii="Arial" w:hAnsi="Arial" w:cs="Arial"/>
                <w:sz w:val="22"/>
                <w:szCs w:val="22"/>
              </w:rPr>
              <w:t xml:space="preserve"> komiksowe, </w:t>
            </w:r>
            <w:r w:rsidR="00D32BDB">
              <w:rPr>
                <w:rFonts w:ascii="Arial" w:hAnsi="Arial" w:cs="Arial"/>
                <w:sz w:val="22"/>
                <w:szCs w:val="22"/>
              </w:rPr>
              <w:t>muzyczne, teatralne, musicalowe, taneczne</w:t>
            </w:r>
            <w:r>
              <w:rPr>
                <w:rFonts w:ascii="Arial" w:hAnsi="Arial" w:cs="Arial"/>
                <w:sz w:val="22"/>
                <w:szCs w:val="22"/>
              </w:rPr>
              <w:t xml:space="preserve"> i popkulturowe</w:t>
            </w:r>
            <w:r w:rsidR="00E51A54">
              <w:rPr>
                <w:rFonts w:ascii="Arial" w:hAnsi="Arial" w:cs="Arial"/>
                <w:sz w:val="22"/>
                <w:szCs w:val="22"/>
              </w:rPr>
              <w:t xml:space="preserve"> (i propozycje wariantywne na przykładzie filmu </w:t>
            </w:r>
            <w:r w:rsidR="00E51A54" w:rsidRPr="00E51A54">
              <w:rPr>
                <w:rFonts w:ascii="Arial" w:hAnsi="Arial" w:cs="Arial"/>
                <w:i/>
                <w:sz w:val="22"/>
                <w:szCs w:val="22"/>
              </w:rPr>
              <w:t>Chłopi</w:t>
            </w:r>
            <w:r w:rsidR="00E51A54">
              <w:rPr>
                <w:rFonts w:ascii="Arial" w:hAnsi="Arial" w:cs="Arial"/>
                <w:sz w:val="22"/>
                <w:szCs w:val="22"/>
              </w:rPr>
              <w:t>).</w:t>
            </w:r>
            <w:r w:rsidR="00BF103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7F1231F6" w14:textId="77777777" w:rsidR="00D32BDB" w:rsidRDefault="00D32BDB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13B9DA" w14:textId="77777777" w:rsidR="00303F50" w:rsidRPr="006126A8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126A8">
        <w:rPr>
          <w:rFonts w:ascii="Arial" w:hAnsi="Arial" w:cs="Arial"/>
          <w:sz w:val="22"/>
          <w:szCs w:val="22"/>
        </w:rPr>
        <w:t>Wykaz literatury podstawowej</w:t>
      </w:r>
    </w:p>
    <w:p w14:paraId="27CDDA68" w14:textId="77777777" w:rsidR="00303F50" w:rsidRPr="006126A8" w:rsidRDefault="00303F50" w:rsidP="006126A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40715" w14:paraId="3758D1AC" w14:textId="77777777">
        <w:trPr>
          <w:trHeight w:val="1098"/>
        </w:trPr>
        <w:tc>
          <w:tcPr>
            <w:tcW w:w="9622" w:type="dxa"/>
          </w:tcPr>
          <w:p w14:paraId="1F408526" w14:textId="77777777" w:rsidR="002D52DC" w:rsidRDefault="002D52DC" w:rsidP="00325DE6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„Teksty Drugie” 2022 nr 1: </w:t>
            </w:r>
            <w:proofErr w:type="spellStart"/>
            <w:r w:rsidRPr="00D32BDB">
              <w:rPr>
                <w:rFonts w:ascii="Arial" w:hAnsi="Arial" w:cs="Arial"/>
                <w:i/>
                <w:iCs/>
                <w:sz w:val="22"/>
                <w:szCs w:val="22"/>
              </w:rPr>
              <w:t>Logowizualność</w:t>
            </w:r>
            <w:proofErr w:type="spellEnd"/>
            <w:r w:rsidRPr="00D32BD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940D395" w14:textId="77777777" w:rsidR="002D52DC" w:rsidRDefault="002D52DC" w:rsidP="004C1518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Barthes, R. </w:t>
            </w:r>
            <w:r w:rsidRPr="00D32BDB">
              <w:rPr>
                <w:rFonts w:ascii="Arial" w:hAnsi="Arial" w:cs="Arial"/>
                <w:i/>
                <w:sz w:val="22"/>
                <w:szCs w:val="22"/>
              </w:rPr>
              <w:t>Problem znaczenia w filmie</w:t>
            </w:r>
            <w:r w:rsidRPr="00D32BDB">
              <w:rPr>
                <w:rFonts w:ascii="Arial" w:hAnsi="Arial" w:cs="Arial"/>
                <w:sz w:val="22"/>
                <w:szCs w:val="22"/>
              </w:rPr>
              <w:t xml:space="preserve"> [w:] A. Helman i J. Ostaszewski </w:t>
            </w:r>
            <w:r w:rsidRPr="00D32BDB">
              <w:rPr>
                <w:rFonts w:ascii="Arial" w:hAnsi="Arial" w:cs="Arial"/>
                <w:i/>
                <w:sz w:val="22"/>
                <w:szCs w:val="22"/>
              </w:rPr>
              <w:t>Film: język – rzeczywistość – osoba. Antologia</w:t>
            </w:r>
            <w:r w:rsidRPr="00D32BDB">
              <w:rPr>
                <w:rFonts w:ascii="Arial" w:hAnsi="Arial" w:cs="Arial"/>
                <w:sz w:val="22"/>
                <w:szCs w:val="22"/>
              </w:rPr>
              <w:t>, Polskie Towarzystwo Semiotyczne, Warszawa 1992.</w:t>
            </w:r>
          </w:p>
          <w:p w14:paraId="1701A744" w14:textId="77777777" w:rsidR="00F11AA1" w:rsidRDefault="002D52DC" w:rsidP="00F11AA1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Chmielecki K., </w:t>
            </w:r>
            <w:r w:rsidRPr="00CD1DB7">
              <w:rPr>
                <w:rFonts w:ascii="Arial" w:hAnsi="Arial" w:cs="Arial"/>
                <w:i/>
                <w:sz w:val="22"/>
                <w:szCs w:val="22"/>
              </w:rPr>
              <w:t>Estetyka intermedialności</w:t>
            </w:r>
            <w:r>
              <w:rPr>
                <w:rFonts w:ascii="Arial" w:hAnsi="Arial" w:cs="Arial"/>
                <w:sz w:val="22"/>
                <w:szCs w:val="22"/>
              </w:rPr>
              <w:t xml:space="preserve">, Wydawnictwo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Rabid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 2008 (fragmenty).</w:t>
            </w:r>
          </w:p>
          <w:p w14:paraId="357A8EA8" w14:textId="77777777" w:rsidR="00F11AA1" w:rsidRPr="00F11AA1" w:rsidRDefault="00F11AA1" w:rsidP="00F11AA1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1AA1">
              <w:rPr>
                <w:rFonts w:ascii="Arial" w:hAnsi="Arial" w:cs="Arial"/>
                <w:sz w:val="22"/>
                <w:szCs w:val="22"/>
              </w:rPr>
              <w:t>Choczaj</w:t>
            </w:r>
            <w:proofErr w:type="spellEnd"/>
            <w:r w:rsidRPr="00F11AA1">
              <w:rPr>
                <w:rFonts w:ascii="Arial" w:hAnsi="Arial" w:cs="Arial"/>
                <w:sz w:val="22"/>
                <w:szCs w:val="22"/>
              </w:rPr>
              <w:t xml:space="preserve"> M., </w:t>
            </w:r>
            <w:r w:rsidRPr="00F11AA1">
              <w:rPr>
                <w:rFonts w:ascii="Arial" w:hAnsi="Arial" w:cs="Arial"/>
                <w:i/>
                <w:sz w:val="22"/>
                <w:szCs w:val="22"/>
              </w:rPr>
              <w:t xml:space="preserve">O adaptacji, ekranizacji, przekładzie </w:t>
            </w:r>
            <w:proofErr w:type="spellStart"/>
            <w:r w:rsidRPr="00F11AA1">
              <w:rPr>
                <w:rFonts w:ascii="Arial" w:hAnsi="Arial" w:cs="Arial"/>
                <w:i/>
                <w:sz w:val="22"/>
                <w:szCs w:val="22"/>
              </w:rPr>
              <w:t>intersemiotycznym</w:t>
            </w:r>
            <w:proofErr w:type="spellEnd"/>
            <w:r w:rsidRPr="00F11AA1">
              <w:rPr>
                <w:rFonts w:ascii="Arial" w:hAnsi="Arial" w:cs="Arial"/>
                <w:i/>
                <w:sz w:val="22"/>
                <w:szCs w:val="22"/>
              </w:rPr>
              <w:t xml:space="preserve"> i innych zmartwieniach teorii literatury, filmu i mediów,</w:t>
            </w:r>
            <w:r w:rsidRPr="00F11AA1">
              <w:rPr>
                <w:rFonts w:ascii="Arial" w:hAnsi="Arial" w:cs="Arial"/>
                <w:sz w:val="22"/>
                <w:szCs w:val="22"/>
              </w:rPr>
              <w:t xml:space="preserve"> „Przestrzenie Teorii” 2011, nr 16, s. 11-39.</w:t>
            </w:r>
          </w:p>
          <w:p w14:paraId="39BF8A4A" w14:textId="77777777" w:rsidR="002D52DC" w:rsidRDefault="002D52DC" w:rsidP="004C1518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sz w:val="22"/>
                <w:szCs w:val="22"/>
              </w:rPr>
              <w:t xml:space="preserve">Hendrykowski M., </w:t>
            </w:r>
            <w:r w:rsidRPr="00D32BDB">
              <w:rPr>
                <w:rFonts w:ascii="Arial" w:hAnsi="Arial" w:cs="Arial"/>
                <w:i/>
                <w:sz w:val="22"/>
                <w:szCs w:val="22"/>
                <w:shd w:val="clear" w:color="auto" w:fill="FFFFFF"/>
              </w:rPr>
              <w:t>Współczesna adaptacja filmowa</w:t>
            </w:r>
            <w:r w:rsidRPr="00D32BDB">
              <w:rPr>
                <w:rFonts w:ascii="Arial" w:hAnsi="Arial" w:cs="Arial"/>
                <w:sz w:val="22"/>
                <w:szCs w:val="22"/>
              </w:rPr>
              <w:t>, Wydawnictwo Naukowe Uniwersytetu im. Adama Mickiewicza, Poznań 2014.</w:t>
            </w:r>
          </w:p>
          <w:p w14:paraId="042908C3" w14:textId="77777777" w:rsidR="002D52DC" w:rsidRPr="00325DE6" w:rsidRDefault="002D52DC" w:rsidP="00325DE6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Koszowy M.,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Słowo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w kadrze : literatura i fotografia : fotografia i literatura</w:t>
            </w:r>
            <w:r w:rsidRPr="00325DE6">
              <w:rPr>
                <w:rFonts w:ascii="Arial" w:hAnsi="Arial" w:cs="Arial"/>
                <w:sz w:val="22"/>
                <w:szCs w:val="22"/>
              </w:rPr>
              <w:t>, „Rocznik Komparatystyczny” 2014, nr 5, 249-263.</w:t>
            </w:r>
          </w:p>
          <w:p w14:paraId="3541C615" w14:textId="77777777" w:rsidR="00325DE6" w:rsidRPr="00325DE6" w:rsidRDefault="002D52DC" w:rsidP="00325DE6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2BD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Sztuki w przestrzeni </w:t>
            </w:r>
            <w:proofErr w:type="spellStart"/>
            <w:r w:rsidRPr="00D32BDB">
              <w:rPr>
                <w:rFonts w:ascii="Arial" w:hAnsi="Arial" w:cs="Arial"/>
                <w:i/>
                <w:iCs/>
                <w:sz w:val="22"/>
                <w:szCs w:val="22"/>
              </w:rPr>
              <w:t>transmedialnej</w:t>
            </w:r>
            <w:proofErr w:type="spellEnd"/>
            <w:r w:rsidRPr="00D32BDB">
              <w:rPr>
                <w:rFonts w:ascii="Arial" w:hAnsi="Arial" w:cs="Arial"/>
                <w:sz w:val="22"/>
                <w:szCs w:val="22"/>
              </w:rPr>
              <w:t>, red. Tomasz Załuski, Akademia Sztuki Pięknych im. Władysława Strzemińskiego w Łodzi., Łódź 2010</w:t>
            </w:r>
            <w:r>
              <w:rPr>
                <w:rFonts w:ascii="Arial" w:hAnsi="Arial" w:cs="Arial"/>
                <w:sz w:val="22"/>
                <w:szCs w:val="22"/>
              </w:rPr>
              <w:t xml:space="preserve"> (fragmenty).</w:t>
            </w:r>
          </w:p>
        </w:tc>
      </w:tr>
    </w:tbl>
    <w:p w14:paraId="6570763E" w14:textId="77777777" w:rsidR="00303F50" w:rsidRPr="00540715" w:rsidRDefault="00303F50">
      <w:pPr>
        <w:rPr>
          <w:rFonts w:ascii="Arial" w:hAnsi="Arial" w:cs="Arial"/>
          <w:sz w:val="22"/>
          <w:szCs w:val="22"/>
        </w:rPr>
      </w:pPr>
    </w:p>
    <w:p w14:paraId="267522A9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>Wykaz literatury uzupełniającej</w:t>
      </w:r>
    </w:p>
    <w:p w14:paraId="76BF63B7" w14:textId="77777777" w:rsidR="00325DE6" w:rsidRPr="007D1EBE" w:rsidRDefault="00325DE6">
      <w:pPr>
        <w:rPr>
          <w:rFonts w:ascii="Arial" w:hAnsi="Arial" w:cs="Arial"/>
          <w:sz w:val="22"/>
          <w:szCs w:val="22"/>
        </w:rPr>
      </w:pPr>
    </w:p>
    <w:tbl>
      <w:tblPr>
        <w:tblW w:w="9622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9"/>
      </w:tblGrid>
      <w:tr w:rsidR="00325DE6" w:rsidRPr="00251789" w14:paraId="01D81271" w14:textId="77777777" w:rsidTr="00456E80">
        <w:trPr>
          <w:trHeight w:val="1112"/>
        </w:trPr>
        <w:tc>
          <w:tcPr>
            <w:tcW w:w="9622" w:type="dxa"/>
          </w:tcPr>
          <w:p w14:paraId="276157C5" w14:textId="77777777" w:rsidR="00325DE6" w:rsidRPr="00D46C0F" w:rsidRDefault="00325DE6" w:rsidP="00D46C0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03E80">
              <w:rPr>
                <w:rFonts w:ascii="Arial" w:hAnsi="Arial" w:cs="Arial"/>
                <w:sz w:val="22"/>
                <w:szCs w:val="22"/>
              </w:rPr>
              <w:t>Wybór spośród pozycji i ich fragmentów.</w:t>
            </w:r>
          </w:p>
          <w:p w14:paraId="5C70F6CF" w14:textId="77777777" w:rsidR="00325DE6" w:rsidRPr="002D52DC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52DC">
              <w:rPr>
                <w:rFonts w:ascii="Arial" w:hAnsi="Arial" w:cs="Arial"/>
                <w:i/>
                <w:sz w:val="22"/>
                <w:szCs w:val="22"/>
              </w:rPr>
              <w:t>Chłopi</w:t>
            </w:r>
            <w:r w:rsidRPr="002D52DC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11AA1">
              <w:rPr>
                <w:rFonts w:ascii="Arial" w:hAnsi="Arial" w:cs="Arial"/>
                <w:sz w:val="22"/>
                <w:szCs w:val="22"/>
              </w:rPr>
              <w:t xml:space="preserve">[film], </w:t>
            </w:r>
            <w:r w:rsidRPr="002D52DC">
              <w:rPr>
                <w:rFonts w:ascii="Arial" w:hAnsi="Arial" w:cs="Arial"/>
                <w:sz w:val="22"/>
                <w:szCs w:val="22"/>
              </w:rPr>
              <w:t xml:space="preserve">reż. D. Kobiela, H. </w:t>
            </w:r>
            <w:proofErr w:type="spellStart"/>
            <w:r w:rsidRPr="002D52DC">
              <w:rPr>
                <w:rFonts w:ascii="Arial" w:hAnsi="Arial" w:cs="Arial"/>
                <w:sz w:val="22"/>
                <w:szCs w:val="22"/>
              </w:rPr>
              <w:t>Welchmann</w:t>
            </w:r>
            <w:proofErr w:type="spellEnd"/>
            <w:r w:rsidRPr="002D52D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2D52DC" w:rsidRPr="002D52DC">
              <w:rPr>
                <w:rFonts w:ascii="Arial" w:hAnsi="Arial" w:cs="Arial"/>
                <w:sz w:val="22"/>
                <w:szCs w:val="22"/>
              </w:rPr>
              <w:t>dystr</w:t>
            </w:r>
            <w:proofErr w:type="spellEnd"/>
            <w:r w:rsidR="002D52DC" w:rsidRPr="002D52D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="002D52DC" w:rsidRPr="002D52DC">
              <w:rPr>
                <w:rFonts w:ascii="Arial" w:hAnsi="Arial" w:cs="Arial"/>
                <w:sz w:val="22"/>
                <w:szCs w:val="22"/>
              </w:rPr>
              <w:t>Next</w:t>
            </w:r>
            <w:proofErr w:type="spellEnd"/>
            <w:r w:rsidR="002D52DC" w:rsidRPr="002D52DC">
              <w:rPr>
                <w:rFonts w:ascii="Arial" w:hAnsi="Arial" w:cs="Arial"/>
                <w:sz w:val="22"/>
                <w:szCs w:val="22"/>
              </w:rPr>
              <w:t xml:space="preserve"> Film, 2023.</w:t>
            </w:r>
          </w:p>
          <w:p w14:paraId="74B93FA8" w14:textId="77777777" w:rsidR="00325DE6" w:rsidRPr="002D52DC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Style w:val="agcmg"/>
                <w:rFonts w:ascii="Arial" w:hAnsi="Arial" w:cs="Arial"/>
                <w:sz w:val="22"/>
                <w:szCs w:val="22"/>
              </w:rPr>
            </w:pPr>
            <w:r w:rsidRPr="002D52DC">
              <w:rPr>
                <w:rStyle w:val="agcmg"/>
                <w:rFonts w:ascii="Arial" w:hAnsi="Arial" w:cs="Arial"/>
                <w:sz w:val="22"/>
                <w:szCs w:val="22"/>
              </w:rPr>
              <w:t xml:space="preserve">Cieślikowska, T., </w:t>
            </w:r>
            <w:r w:rsidRPr="002D52DC">
              <w:rPr>
                <w:rStyle w:val="agcmg"/>
                <w:rFonts w:ascii="Arial" w:hAnsi="Arial" w:cs="Arial"/>
                <w:i/>
                <w:sz w:val="22"/>
                <w:szCs w:val="22"/>
              </w:rPr>
              <w:t>Tekst intertekstualny. Tekst—kontekst—</w:t>
            </w:r>
            <w:proofErr w:type="spellStart"/>
            <w:r w:rsidRPr="002D52DC">
              <w:rPr>
                <w:rStyle w:val="agcmg"/>
                <w:rFonts w:ascii="Arial" w:hAnsi="Arial" w:cs="Arial"/>
                <w:i/>
                <w:sz w:val="22"/>
                <w:szCs w:val="22"/>
              </w:rPr>
              <w:t>intertekst</w:t>
            </w:r>
            <w:proofErr w:type="spellEnd"/>
            <w:r w:rsidRPr="002D52DC">
              <w:rPr>
                <w:rStyle w:val="agcmg"/>
                <w:rFonts w:ascii="Arial" w:hAnsi="Arial" w:cs="Arial"/>
                <w:i/>
                <w:sz w:val="22"/>
                <w:szCs w:val="22"/>
              </w:rPr>
              <w:t xml:space="preserve"> (sytuacje graniczne),</w:t>
            </w:r>
            <w:r w:rsidRPr="002D52DC">
              <w:rPr>
                <w:rStyle w:val="agcmg"/>
                <w:rFonts w:ascii="Arial" w:hAnsi="Arial" w:cs="Arial"/>
                <w:sz w:val="22"/>
                <w:szCs w:val="22"/>
              </w:rPr>
              <w:t xml:space="preserve"> „Zagadnienia Rodzajów Literackich” 1988, nr 31.</w:t>
            </w:r>
          </w:p>
          <w:p w14:paraId="01CC15C8" w14:textId="77777777" w:rsidR="002D52DC" w:rsidRPr="002D52DC" w:rsidRDefault="002D52DC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52DC">
              <w:rPr>
                <w:rFonts w:ascii="Arial" w:hAnsi="Arial" w:cs="Arial"/>
                <w:sz w:val="22"/>
                <w:szCs w:val="22"/>
              </w:rPr>
              <w:t xml:space="preserve">Wysłouch S., </w:t>
            </w:r>
            <w:r w:rsidRPr="002D52DC">
              <w:rPr>
                <w:rFonts w:ascii="Arial" w:hAnsi="Arial" w:cs="Arial"/>
                <w:i/>
                <w:sz w:val="22"/>
                <w:szCs w:val="22"/>
              </w:rPr>
              <w:t>Ikoniczność i ucieczka od referencji (na przykładzie filmów Zbigniewa Rybczyńskiego)</w:t>
            </w:r>
            <w:r w:rsidRPr="002D52DC">
              <w:rPr>
                <w:rFonts w:ascii="Arial" w:hAnsi="Arial" w:cs="Arial"/>
                <w:sz w:val="22"/>
                <w:szCs w:val="22"/>
              </w:rPr>
              <w:t>, „Przestrzenie Teorii" 2009 nr 11, s. 9-23.</w:t>
            </w:r>
          </w:p>
          <w:p w14:paraId="0D6C55FA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52DC">
              <w:rPr>
                <w:rFonts w:ascii="Arial" w:hAnsi="Arial" w:cs="Arial"/>
                <w:sz w:val="22"/>
                <w:szCs w:val="22"/>
              </w:rPr>
              <w:t xml:space="preserve">Dziadek A., </w:t>
            </w:r>
            <w:r w:rsidRPr="002D52DC">
              <w:rPr>
                <w:rFonts w:ascii="Arial" w:hAnsi="Arial" w:cs="Arial"/>
                <w:i/>
                <w:iCs/>
                <w:sz w:val="22"/>
                <w:szCs w:val="22"/>
              </w:rPr>
              <w:t>Obrazy i wiersze. Z zagadnień interferencji sztuk w polskiej poezji współczesnej</w:t>
            </w:r>
            <w:r w:rsidRPr="002D52DC">
              <w:rPr>
                <w:rFonts w:ascii="Arial" w:hAnsi="Arial" w:cs="Arial"/>
                <w:sz w:val="22"/>
                <w:szCs w:val="22"/>
              </w:rPr>
              <w:t xml:space="preserve">, Katowice 2022, fragm. pt. </w:t>
            </w:r>
            <w:proofErr w:type="spellStart"/>
            <w:r w:rsidRPr="002D52DC">
              <w:rPr>
                <w:rFonts w:ascii="Arial" w:hAnsi="Arial" w:cs="Arial"/>
                <w:i/>
                <w:iCs/>
                <w:sz w:val="22"/>
                <w:szCs w:val="22"/>
              </w:rPr>
              <w:t>Ekfraza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>, s. 47-71.</w:t>
            </w:r>
          </w:p>
          <w:p w14:paraId="102B13C5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i/>
                <w:sz w:val="22"/>
                <w:szCs w:val="22"/>
              </w:rPr>
              <w:t>Film</w:t>
            </w:r>
            <w:r w:rsidRPr="00CD1DB7">
              <w:rPr>
                <w:rFonts w:ascii="Arial" w:hAnsi="Arial" w:cs="Arial"/>
                <w:sz w:val="22"/>
                <w:szCs w:val="22"/>
              </w:rPr>
              <w:t xml:space="preserve">, [w:] M. Hendrykowski, </w:t>
            </w:r>
            <w:r w:rsidRPr="00CD1DB7">
              <w:rPr>
                <w:rFonts w:ascii="Arial" w:hAnsi="Arial" w:cs="Arial"/>
                <w:i/>
                <w:sz w:val="22"/>
                <w:szCs w:val="22"/>
              </w:rPr>
              <w:t>Słownik terminów filmowych</w:t>
            </w:r>
            <w:r w:rsidRPr="00CD1DB7">
              <w:rPr>
                <w:rFonts w:ascii="Arial" w:hAnsi="Arial" w:cs="Arial"/>
                <w:sz w:val="22"/>
                <w:szCs w:val="22"/>
              </w:rPr>
              <w:t>, Poznań 1994.</w:t>
            </w:r>
          </w:p>
          <w:p w14:paraId="5FA21CAB" w14:textId="77777777" w:rsidR="00325DE6" w:rsidRPr="00CD1DB7" w:rsidRDefault="00325DE6" w:rsidP="00D32BD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D1DB7">
              <w:rPr>
                <w:rStyle w:val="agcmg"/>
                <w:rFonts w:ascii="Arial" w:hAnsi="Arial" w:cs="Arial"/>
                <w:sz w:val="22"/>
                <w:szCs w:val="22"/>
                <w:lang w:val="en-GB"/>
              </w:rPr>
              <w:t xml:space="preserve">Fiske J., </w:t>
            </w:r>
            <w:r w:rsidRPr="00CD1DB7">
              <w:rPr>
                <w:rStyle w:val="agcmg"/>
                <w:rFonts w:ascii="Arial" w:hAnsi="Arial" w:cs="Arial"/>
                <w:i/>
                <w:iCs/>
                <w:sz w:val="22"/>
                <w:szCs w:val="22"/>
                <w:lang w:val="en-GB"/>
              </w:rPr>
              <w:t>Television Culture: popular pleasures and politics</w:t>
            </w:r>
            <w:r w:rsidRPr="00CD1DB7">
              <w:rPr>
                <w:rStyle w:val="agcmg"/>
                <w:rFonts w:ascii="Arial" w:hAnsi="Arial" w:cs="Arial"/>
                <w:sz w:val="22"/>
                <w:szCs w:val="22"/>
                <w:lang w:val="en-GB"/>
              </w:rPr>
              <w:t>, Routledge, Londyn 2001.</w:t>
            </w:r>
          </w:p>
          <w:p w14:paraId="6932BD7C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sz w:val="22"/>
                <w:szCs w:val="22"/>
              </w:rPr>
              <w:t xml:space="preserve">Franckiewicz I.,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Kolor dźwięk i rytm. Relacja obrazu i dźwięku w sztukach medialnych</w:t>
            </w:r>
            <w:r w:rsidRPr="00CD1DB7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CD1DB7">
              <w:rPr>
                <w:rFonts w:ascii="Arial" w:hAnsi="Arial" w:cs="Arial"/>
                <w:sz w:val="22"/>
                <w:szCs w:val="22"/>
              </w:rPr>
              <w:t>Neriton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, Warszawa 2010; </w:t>
            </w:r>
          </w:p>
          <w:p w14:paraId="5A9C376E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D1DB7">
              <w:rPr>
                <w:rFonts w:ascii="Arial" w:hAnsi="Arial" w:cs="Arial"/>
                <w:sz w:val="22"/>
                <w:szCs w:val="22"/>
              </w:rPr>
              <w:t>Gogler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Kłopoty z </w:t>
            </w:r>
            <w:proofErr w:type="spellStart"/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ekfrazą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Ruchome granice literatury</w:t>
            </w:r>
            <w:r w:rsidRPr="00CD1DB7">
              <w:rPr>
                <w:rFonts w:ascii="Arial" w:hAnsi="Arial" w:cs="Arial"/>
                <w:sz w:val="22"/>
                <w:szCs w:val="22"/>
              </w:rPr>
              <w:t>, red. S. Wysłouch, B. Przymuszała, Warszawa 2009.</w:t>
            </w:r>
          </w:p>
          <w:p w14:paraId="36075AB1" w14:textId="77777777" w:rsidR="00CD1DB7" w:rsidRPr="00CD1DB7" w:rsidRDefault="00CD1DB7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sz w:val="22"/>
                <w:szCs w:val="22"/>
              </w:rPr>
              <w:t xml:space="preserve">Grabowska A, </w:t>
            </w:r>
            <w:proofErr w:type="spellStart"/>
            <w:r w:rsidRPr="00CD1DB7">
              <w:rPr>
                <w:rFonts w:ascii="Arial" w:hAnsi="Arial" w:cs="Arial"/>
                <w:sz w:val="22"/>
                <w:szCs w:val="22"/>
              </w:rPr>
              <w:t>Zydlew</w:t>
            </w:r>
            <w:r>
              <w:rPr>
                <w:rFonts w:ascii="Arial" w:hAnsi="Arial" w:cs="Arial"/>
                <w:sz w:val="22"/>
                <w:szCs w:val="22"/>
              </w:rPr>
              <w:t>ska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 A., </w:t>
            </w:r>
            <w:r w:rsidRPr="00CD1DB7">
              <w:rPr>
                <w:rFonts w:ascii="Arial" w:hAnsi="Arial" w:cs="Arial"/>
                <w:i/>
                <w:sz w:val="22"/>
                <w:szCs w:val="22"/>
              </w:rPr>
              <w:t xml:space="preserve">Percepcja </w:t>
            </w:r>
            <w:proofErr w:type="spellStart"/>
            <w:r w:rsidRPr="00CD1DB7">
              <w:rPr>
                <w:rFonts w:ascii="Arial" w:hAnsi="Arial" w:cs="Arial"/>
                <w:i/>
                <w:sz w:val="22"/>
                <w:szCs w:val="22"/>
              </w:rPr>
              <w:t>krosmodalna</w:t>
            </w:r>
            <w:proofErr w:type="spellEnd"/>
            <w:r w:rsidRPr="00CD1DB7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„</w:t>
            </w:r>
            <w:r w:rsidRPr="00CD1DB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Neuropsychiatria i Neuropsychologia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” 2011 nr 6, s. </w:t>
            </w:r>
            <w:r w:rsidRPr="00CD1DB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60–70.</w:t>
            </w:r>
          </w:p>
          <w:p w14:paraId="532F0913" w14:textId="77777777" w:rsidR="00325DE6" w:rsidRPr="00CD1DB7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1DB7">
              <w:rPr>
                <w:rFonts w:ascii="Arial" w:hAnsi="Arial" w:cs="Arial"/>
                <w:sz w:val="22"/>
                <w:szCs w:val="22"/>
              </w:rPr>
              <w:t xml:space="preserve">Hamilton Finlay I., </w:t>
            </w:r>
            <w:r w:rsidRPr="00CD1DB7">
              <w:rPr>
                <w:rFonts w:ascii="Arial" w:hAnsi="Arial" w:cs="Arial"/>
                <w:i/>
                <w:iCs/>
                <w:sz w:val="22"/>
                <w:szCs w:val="22"/>
              </w:rPr>
              <w:t>Poezja konkretna</w:t>
            </w:r>
            <w:r w:rsidRPr="00CD1DB7">
              <w:rPr>
                <w:rFonts w:ascii="Arial" w:hAnsi="Arial" w:cs="Arial"/>
                <w:sz w:val="22"/>
                <w:szCs w:val="22"/>
              </w:rPr>
              <w:t xml:space="preserve">, Bielsko-Biała 2000. </w:t>
            </w:r>
          </w:p>
          <w:p w14:paraId="4E7BF066" w14:textId="77777777" w:rsidR="00325DE6" w:rsidRPr="00325DE6" w:rsidRDefault="00325DE6" w:rsidP="0011052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Helman A.;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Ewolucja pojęcia filmu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O dziele filmowym. Materiał - technika - budowa</w:t>
            </w:r>
            <w:r w:rsidRPr="00325DE6">
              <w:rPr>
                <w:rFonts w:ascii="Arial" w:hAnsi="Arial" w:cs="Arial"/>
                <w:sz w:val="22"/>
                <w:szCs w:val="22"/>
              </w:rPr>
              <w:t>, Kraków 1981, s. 10-31.</w:t>
            </w:r>
          </w:p>
          <w:p w14:paraId="03C25260" w14:textId="77777777" w:rsidR="00325DE6" w:rsidRPr="00325DE6" w:rsidRDefault="00325DE6" w:rsidP="0011052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Hopfinger M.,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Kultura audiowizualna u progu XXI wieku</w:t>
            </w:r>
            <w:r w:rsidRPr="00325DE6">
              <w:rPr>
                <w:rFonts w:ascii="Arial" w:hAnsi="Arial" w:cs="Arial"/>
                <w:sz w:val="22"/>
                <w:szCs w:val="22"/>
              </w:rPr>
              <w:t>, IBL  PAN, Warszawa 1997.</w:t>
            </w:r>
          </w:p>
          <w:p w14:paraId="50DECDC5" w14:textId="77777777" w:rsidR="00325DE6" w:rsidRPr="00325DE6" w:rsidRDefault="00325DE6" w:rsidP="00325DE6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lastRenderedPageBreak/>
              <w:t xml:space="preserve">Karpowicz A..,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Gatunki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logowizualne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. Od krytyki języka do krytyki społecznej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„Zagadnienia Rodzajów Literackich” 2011 z. 2 (t. 54), s. 409-436; </w:t>
            </w:r>
          </w:p>
          <w:p w14:paraId="0E88CE71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Koszowy M.,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W poszukiwaniu rzeczywistości…</w:t>
            </w:r>
            <w:r w:rsidRPr="00325DE6">
              <w:rPr>
                <w:rFonts w:ascii="Arial" w:hAnsi="Arial" w:cs="Arial"/>
                <w:sz w:val="22"/>
                <w:szCs w:val="22"/>
              </w:rPr>
              <w:t>, Kraków 2013;</w:t>
            </w:r>
          </w:p>
          <w:p w14:paraId="316490A8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Kremer A.,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Poezja konkretna w trzech obszarach językowych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„Przestrzenie Teorii”, 2013, nr 19 lub taż: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Przypadki poezji konkretnej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Warszawa 2015; </w:t>
            </w:r>
          </w:p>
          <w:p w14:paraId="7A0E3B12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Mogilnicki P.,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Książka po okładce. O współczesnym polskim projektowaniu okładek książkowych,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 Kraków 2021; </w:t>
            </w:r>
          </w:p>
          <w:p w14:paraId="0EFD0AAB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Momro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Ucho nie ma powieki. Dźwiękowe sceny pierwotne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WUJ, Kraków; </w:t>
            </w:r>
          </w:p>
          <w:p w14:paraId="1C8EEF9B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Moszkowicz M.,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Kilka uwag o intermediach w kontekście teorii Dicka Higginsa</w:t>
            </w:r>
            <w:r w:rsidRPr="00325DE6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Annales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Universitatis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Paedagogicae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Cracoviensis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. Studia de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Arte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et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Educatione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>” 2013 nr 8.</w:t>
            </w:r>
          </w:p>
          <w:p w14:paraId="328ACA9A" w14:textId="77777777" w:rsidR="00325DE6" w:rsidRPr="00325DE6" w:rsidRDefault="00325DE6" w:rsidP="00D32BDB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autoSpaceDE/>
              <w:spacing w:before="100" w:beforeAutospacing="1" w:after="100" w:afterAutospacing="1" w:line="276" w:lineRule="auto"/>
              <w:ind w:left="360"/>
              <w:jc w:val="both"/>
              <w:rPr>
                <w:rStyle w:val="agcmg"/>
                <w:rFonts w:ascii="Arial" w:hAnsi="Arial" w:cs="Arial"/>
                <w:sz w:val="22"/>
                <w:szCs w:val="22"/>
              </w:rPr>
            </w:pPr>
            <w:r w:rsidRPr="00325DE6">
              <w:rPr>
                <w:rStyle w:val="agcmg"/>
                <w:rFonts w:ascii="Arial" w:hAnsi="Arial" w:cs="Arial"/>
                <w:sz w:val="22"/>
                <w:szCs w:val="22"/>
              </w:rPr>
              <w:t xml:space="preserve">Nycz R., </w:t>
            </w:r>
            <w:r w:rsidRPr="00325DE6">
              <w:rPr>
                <w:rStyle w:val="agcmg"/>
                <w:rFonts w:ascii="Arial" w:hAnsi="Arial" w:cs="Arial"/>
                <w:i/>
                <w:sz w:val="22"/>
                <w:szCs w:val="22"/>
              </w:rPr>
              <w:t xml:space="preserve">Tekstowy świat. </w:t>
            </w:r>
            <w:proofErr w:type="spellStart"/>
            <w:r w:rsidRPr="00325DE6">
              <w:rPr>
                <w:rStyle w:val="agcmg"/>
                <w:rFonts w:ascii="Arial" w:hAnsi="Arial" w:cs="Arial"/>
                <w:i/>
                <w:sz w:val="22"/>
                <w:szCs w:val="22"/>
              </w:rPr>
              <w:t>Poststrukturalizm</w:t>
            </w:r>
            <w:proofErr w:type="spellEnd"/>
            <w:r w:rsidRPr="00325DE6">
              <w:rPr>
                <w:rStyle w:val="agcmg"/>
                <w:rFonts w:ascii="Arial" w:hAnsi="Arial" w:cs="Arial"/>
                <w:i/>
                <w:sz w:val="22"/>
                <w:szCs w:val="22"/>
              </w:rPr>
              <w:t xml:space="preserve"> a wiedza o literaturze</w:t>
            </w:r>
            <w:r w:rsidRPr="00325DE6">
              <w:rPr>
                <w:rStyle w:val="agcmg"/>
                <w:rFonts w:ascii="Arial" w:hAnsi="Arial" w:cs="Arial"/>
                <w:sz w:val="22"/>
                <w:szCs w:val="22"/>
              </w:rPr>
              <w:t>, IBL PAN, Warszawa 1995.</w:t>
            </w:r>
          </w:p>
          <w:p w14:paraId="118B3FC1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Palion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-Musioł A.,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Zrozumieć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infrazę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. Od literatury do malarstwa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</w:t>
            </w:r>
            <w:hyperlink r:id="rId11" w:history="1">
              <w:r w:rsidRPr="00325DE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https://promovendi.pl/wp-content/uploads/2021/09/Palion-Musiol-Agnieszka.pdf</w:t>
              </w:r>
            </w:hyperlink>
            <w:r w:rsidRPr="00325DE6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26197F5E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Pallasmaa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Oczy skóry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Kraków 20212 (np. r. 2, o doświadczeniu wielozmysłowym). </w:t>
            </w:r>
          </w:p>
          <w:p w14:paraId="3B381217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Pawlicka U.,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Literatura cyfrowa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Gdańsk 2017 tu r.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Polska poezja i nowe media po 2000 roku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 oraz r.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Ruch jako podstawa materializacji cyfrowej poezji konkretnej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711AC722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Pawłowska A.,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Literatura wizualna, wizualność literatury – przegląd współczesnych zjawisk i tendencji</w:t>
            </w:r>
            <w:r w:rsidRPr="00325DE6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TECHNE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. Seria Nowa”, 2019 nr 3; </w:t>
            </w:r>
          </w:p>
          <w:p w14:paraId="2B5647D5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Pietruszewska-Kobiela G.,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Poezja konkretna i muzyka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„Acta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Universitatis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Lodziensis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. Folia </w:t>
            </w: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Litteraria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Polonica”, 2012 nr 15; </w:t>
            </w:r>
          </w:p>
          <w:p w14:paraId="280E802F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Plisiecki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J.,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Język filmu i jego mowa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>Film i sztuki tradycyjne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Lublin 1999, s, 25, </w:t>
            </w:r>
          </w:p>
          <w:p w14:paraId="4F5861B1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Pogranicza i korespondencje sztuk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red. Teresa Cieślikowska, Janusz Sławiński, Ossolineum, Wrocław-Warszawa 1980; </w:t>
            </w:r>
          </w:p>
          <w:p w14:paraId="0CA89C3E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Praz M.,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Mnemosyne. Rzecz o powinowactwie literatury i sztuk plastycznych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Państwowy Instytut Wydawniczy, 1981; </w:t>
            </w:r>
          </w:p>
          <w:p w14:paraId="3B7EC14D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Radziewicz T.,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Od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ekfrazy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do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infrazy</w:t>
            </w:r>
            <w:proofErr w:type="spellEnd"/>
            <w:r w:rsidR="002F16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hyperlink r:id="rId12" w:history="1">
              <w:r w:rsidRPr="00325DE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https://repozytorium.uwb.edu.pl/jspui/bitstream/11320/8099/1/T_Radziewicz_Od_ekfrazy_do_infazy.pdf</w:t>
              </w:r>
            </w:hyperlink>
            <w:r w:rsidRPr="00325DE6">
              <w:rPr>
                <w:rFonts w:ascii="Arial" w:hAnsi="Arial" w:cs="Arial"/>
                <w:sz w:val="22"/>
                <w:szCs w:val="22"/>
              </w:rPr>
              <w:t xml:space="preserve">;  </w:t>
            </w:r>
          </w:p>
          <w:p w14:paraId="08CA8B75" w14:textId="77777777" w:rsidR="00325DE6" w:rsidRPr="00325DE6" w:rsidRDefault="00325DE6" w:rsidP="00110525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sz w:val="22"/>
                <w:szCs w:val="22"/>
              </w:rPr>
              <w:t>Shusterman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 R., </w:t>
            </w:r>
            <w:r w:rsidRPr="00325DE6">
              <w:rPr>
                <w:rFonts w:ascii="Arial" w:hAnsi="Arial" w:cs="Arial"/>
                <w:i/>
                <w:sz w:val="22"/>
                <w:szCs w:val="22"/>
              </w:rPr>
              <w:t xml:space="preserve">Świadomość ciała. Dociekania z zakresu </w:t>
            </w:r>
            <w:proofErr w:type="spellStart"/>
            <w:r w:rsidRPr="00325DE6">
              <w:rPr>
                <w:rFonts w:ascii="Arial" w:hAnsi="Arial" w:cs="Arial"/>
                <w:i/>
                <w:sz w:val="22"/>
                <w:szCs w:val="22"/>
              </w:rPr>
              <w:t>somaestetyki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>, tłum. W. Małecki, S. Stankiewicz, Kraków 2016 (fragmenty).</w:t>
            </w:r>
          </w:p>
          <w:p w14:paraId="5D54AADE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Smolińska, M.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Zmysł dotyku w sztuce polskiej drugiej połowy XX i początku XXI wieku. Haptyczność poszerzona</w:t>
            </w:r>
            <w:r w:rsidRPr="00325DE6">
              <w:rPr>
                <w:rFonts w:ascii="Arial" w:hAnsi="Arial" w:cs="Arial"/>
                <w:sz w:val="22"/>
                <w:szCs w:val="22"/>
              </w:rPr>
              <w:t>, Kraków 2020.</w:t>
            </w:r>
          </w:p>
          <w:p w14:paraId="142BFCAA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Szczęsna E.,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Cyfrowa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semiopoetyka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, Warszawa 2018, tu r.: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Cyfrowe reprezentacje figur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7688BC74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Sztuki w przestrzeni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transmedialnej</w:t>
            </w:r>
            <w:proofErr w:type="spellEnd"/>
            <w:r w:rsidRPr="00325DE6">
              <w:rPr>
                <w:rFonts w:ascii="Arial" w:hAnsi="Arial" w:cs="Arial"/>
                <w:sz w:val="22"/>
                <w:szCs w:val="22"/>
              </w:rPr>
              <w:t xml:space="preserve">, red. Tomasz Załuski, Akademia Sztuki Pięknych im. Władysława Strzemińskiego w Łodzi., Łódź 2010; </w:t>
            </w:r>
          </w:p>
          <w:p w14:paraId="76B29EE8" w14:textId="77777777" w:rsidR="00325DE6" w:rsidRPr="00325DE6" w:rsidRDefault="00325DE6" w:rsidP="00D32BDB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5DE6">
              <w:rPr>
                <w:rFonts w:ascii="Arial" w:hAnsi="Arial" w:cs="Arial"/>
                <w:sz w:val="22"/>
                <w:szCs w:val="22"/>
              </w:rPr>
              <w:t xml:space="preserve">Tuszyńska K., </w:t>
            </w:r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Narracja w powieści graficznej</w:t>
            </w:r>
            <w:r w:rsidRPr="00325DE6">
              <w:rPr>
                <w:rFonts w:ascii="Arial" w:hAnsi="Arial" w:cs="Arial"/>
                <w:sz w:val="22"/>
                <w:szCs w:val="22"/>
              </w:rPr>
              <w:t xml:space="preserve">, PWN. Warszawa 2015; </w:t>
            </w:r>
          </w:p>
          <w:p w14:paraId="3D87125B" w14:textId="77777777" w:rsidR="00325DE6" w:rsidRPr="004C1518" w:rsidRDefault="00325DE6" w:rsidP="004C1518">
            <w:pPr>
              <w:pStyle w:val="Akapitzlist"/>
              <w:numPr>
                <w:ilvl w:val="0"/>
                <w:numId w:val="21"/>
              </w:numPr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Ut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>pictura</w:t>
            </w:r>
            <w:proofErr w:type="spellEnd"/>
            <w:r w:rsidRPr="00325D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poesis</w:t>
            </w:r>
            <w:r w:rsidRPr="00325DE6">
              <w:rPr>
                <w:rFonts w:ascii="Arial" w:hAnsi="Arial" w:cs="Arial"/>
                <w:sz w:val="22"/>
                <w:szCs w:val="22"/>
              </w:rPr>
              <w:t>, red. M. Skwara, S. Wysłouch, słowo/obraz terytoria, Gdańsk 2006;</w:t>
            </w:r>
          </w:p>
        </w:tc>
      </w:tr>
    </w:tbl>
    <w:p w14:paraId="5948234F" w14:textId="77777777" w:rsidR="00303F50" w:rsidRPr="00BF1035" w:rsidRDefault="00303F50">
      <w:pPr>
        <w:rPr>
          <w:rFonts w:ascii="Arial" w:hAnsi="Arial" w:cs="Arial"/>
          <w:sz w:val="22"/>
          <w:szCs w:val="22"/>
        </w:rPr>
      </w:pPr>
    </w:p>
    <w:p w14:paraId="3F7F78A0" w14:textId="77777777" w:rsidR="00303F50" w:rsidRPr="007D1EBE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7D1EBE">
        <w:rPr>
          <w:rFonts w:ascii="Arial" w:hAnsi="Arial" w:cs="Arial"/>
          <w:sz w:val="22"/>
          <w:szCs w:val="22"/>
        </w:rPr>
        <w:t xml:space="preserve">Bilans godzinowy zgodny z </w:t>
      </w:r>
      <w:proofErr w:type="spellStart"/>
      <w:r w:rsidRPr="007D1EBE">
        <w:rPr>
          <w:rFonts w:ascii="Arial" w:hAnsi="Arial" w:cs="Arial"/>
          <w:sz w:val="22"/>
          <w:szCs w:val="22"/>
        </w:rPr>
        <w:t>CNPS</w:t>
      </w:r>
      <w:proofErr w:type="spellEnd"/>
      <w:r w:rsidRPr="007D1EBE">
        <w:rPr>
          <w:rFonts w:ascii="Arial" w:hAnsi="Arial" w:cs="Arial"/>
          <w:sz w:val="22"/>
          <w:szCs w:val="22"/>
        </w:rPr>
        <w:t xml:space="preserve"> (Całkowity Nakład Pracy Studenta)</w:t>
      </w:r>
    </w:p>
    <w:p w14:paraId="18436453" w14:textId="77777777" w:rsidR="00303F50" w:rsidRPr="007D1EBE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5729A8" w:rsidRPr="007D1EBE" w14:paraId="7E8C728B" w14:textId="77777777">
        <w:trPr>
          <w:cantSplit/>
          <w:trHeight w:val="332"/>
        </w:trPr>
        <w:tc>
          <w:tcPr>
            <w:tcW w:w="2766" w:type="dxa"/>
            <w:shd w:val="clear" w:color="auto" w:fill="DBE5F1"/>
            <w:vAlign w:val="center"/>
          </w:tcPr>
          <w:p w14:paraId="1C7EAFD3" w14:textId="77777777" w:rsidR="005729A8" w:rsidRDefault="005729A8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32BDFCF" w14:textId="4F268B92" w:rsidR="005729A8" w:rsidRPr="007D1EBE" w:rsidRDefault="005729A8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0535DDD9" w14:textId="65F0A3A2" w:rsidR="005729A8" w:rsidRDefault="005729A8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453190" w:rsidRPr="007D1EBE" w14:paraId="0E1CE496" w14:textId="77777777">
        <w:trPr>
          <w:cantSplit/>
          <w:trHeight w:val="332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C6C8197" w14:textId="77777777" w:rsidR="00453190" w:rsidRPr="007D1EBE" w:rsidRDefault="004A7B6A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</w:t>
            </w:r>
          </w:p>
        </w:tc>
        <w:tc>
          <w:tcPr>
            <w:tcW w:w="5750" w:type="dxa"/>
            <w:vAlign w:val="center"/>
          </w:tcPr>
          <w:p w14:paraId="19B47BF6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C045AD1" w14:textId="77777777" w:rsidR="00453190" w:rsidRPr="007D1EBE" w:rsidRDefault="007C73CD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453190" w:rsidRPr="007D1EBE" w14:paraId="18CBC64B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57A0E1C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67C03D1" w14:textId="77777777" w:rsidR="00453190" w:rsidRPr="007D1EBE" w:rsidRDefault="00453190" w:rsidP="0045319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AB32E1" w14:textId="79EECE9D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453190" w:rsidRPr="007D1EBE" w14:paraId="27794C4B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C82FBF1" w14:textId="77777777" w:rsidR="00453190" w:rsidRPr="007D1EBE" w:rsidRDefault="00453190" w:rsidP="00453190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8083E72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5F50527C" w14:textId="6D32F57D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453190" w:rsidRPr="007D1EBE" w14:paraId="2AC8F998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7370ACA3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49BEFC9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2D4AD48D" w14:textId="13D91C4C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453190" w:rsidRPr="007D1EBE" w14:paraId="732E90E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7B1C03EC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CCF6E6A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CCBD81C" w14:textId="77777777" w:rsidR="00453190" w:rsidRPr="007D1EBE" w:rsidRDefault="002F16EB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7D1EBE" w14:paraId="7AE8D164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C79A284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15C8F93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6FCCA47" w14:textId="77777777" w:rsidR="00453190" w:rsidRPr="007D1EBE" w:rsidRDefault="00F83624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453190" w:rsidRPr="007D1EBE" w14:paraId="2352A33E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0B5F418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F6225D7" w14:textId="0B1F59A4" w:rsidR="00453190" w:rsidRPr="007D1EBE" w:rsidRDefault="00725D92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4A7B6A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453190" w:rsidRPr="007D1EBE" w14:paraId="2C94B580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44D37FF" w14:textId="77777777" w:rsidR="00453190" w:rsidRPr="007D1EBE" w:rsidRDefault="00453190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Liczba punktów </w:t>
            </w:r>
            <w:proofErr w:type="spellStart"/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>ECTS</w:t>
            </w:r>
            <w:proofErr w:type="spellEnd"/>
            <w:r w:rsidRPr="007D1EB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116A0D81" w14:textId="77777777" w:rsidR="00453190" w:rsidRPr="007D1EBE" w:rsidRDefault="00540715" w:rsidP="0045319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6003CCB6" w14:textId="77777777" w:rsidR="00303F50" w:rsidRPr="007D1EBE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7D1EBE" w:rsidSect="003864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45EC1" w14:textId="77777777" w:rsidR="00B20BF9" w:rsidRDefault="00B20BF9">
      <w:r>
        <w:separator/>
      </w:r>
    </w:p>
  </w:endnote>
  <w:endnote w:type="continuationSeparator" w:id="0">
    <w:p w14:paraId="2C9C3606" w14:textId="77777777" w:rsidR="00B20BF9" w:rsidRDefault="00B20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4581A" w14:textId="77777777" w:rsidR="002D52DC" w:rsidRDefault="002D52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E9005" w14:textId="77777777" w:rsidR="002D52DC" w:rsidRDefault="0016465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6FD7CB28" w14:textId="77777777" w:rsidR="002D52DC" w:rsidRDefault="002D52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AB8F" w14:textId="77777777" w:rsidR="002D52DC" w:rsidRDefault="002D52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E1F1A" w14:textId="77777777" w:rsidR="00B20BF9" w:rsidRDefault="00B20BF9">
      <w:r>
        <w:separator/>
      </w:r>
    </w:p>
  </w:footnote>
  <w:footnote w:type="continuationSeparator" w:id="0">
    <w:p w14:paraId="2C52D015" w14:textId="77777777" w:rsidR="00B20BF9" w:rsidRDefault="00B20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19CB" w14:textId="77777777" w:rsidR="002D52DC" w:rsidRDefault="002D52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7027D" w14:textId="77777777" w:rsidR="002D52DC" w:rsidRDefault="002D52DC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1B05B" w14:textId="77777777" w:rsidR="002D52DC" w:rsidRDefault="002D52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16BEC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D77904"/>
    <w:multiLevelType w:val="hybridMultilevel"/>
    <w:tmpl w:val="C07AAC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1D3ED3"/>
    <w:multiLevelType w:val="hybridMultilevel"/>
    <w:tmpl w:val="84F2A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1660D8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84F2E"/>
    <w:multiLevelType w:val="hybridMultilevel"/>
    <w:tmpl w:val="968C1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40D8D"/>
    <w:multiLevelType w:val="hybridMultilevel"/>
    <w:tmpl w:val="1EF852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572B8"/>
    <w:multiLevelType w:val="hybridMultilevel"/>
    <w:tmpl w:val="AAA03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601680"/>
    <w:multiLevelType w:val="multilevel"/>
    <w:tmpl w:val="CD44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CF24BF"/>
    <w:multiLevelType w:val="hybridMultilevel"/>
    <w:tmpl w:val="D19A93C6"/>
    <w:lvl w:ilvl="0" w:tplc="DB362A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91084"/>
    <w:multiLevelType w:val="hybridMultilevel"/>
    <w:tmpl w:val="71AA1B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9C48A7"/>
    <w:multiLevelType w:val="hybridMultilevel"/>
    <w:tmpl w:val="DCF654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5E58F4"/>
    <w:multiLevelType w:val="hybridMultilevel"/>
    <w:tmpl w:val="C1AA1BD4"/>
    <w:lvl w:ilvl="0" w:tplc="9EF0D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D6F8D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5A930AD"/>
    <w:multiLevelType w:val="hybridMultilevel"/>
    <w:tmpl w:val="31AAD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3915A3"/>
    <w:multiLevelType w:val="hybridMultilevel"/>
    <w:tmpl w:val="89D89E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F17E2"/>
    <w:multiLevelType w:val="hybridMultilevel"/>
    <w:tmpl w:val="5E8458D2"/>
    <w:lvl w:ilvl="0" w:tplc="F5FC86A4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A91242"/>
    <w:multiLevelType w:val="hybridMultilevel"/>
    <w:tmpl w:val="51D85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0191F"/>
    <w:multiLevelType w:val="hybridMultilevel"/>
    <w:tmpl w:val="CDEA3B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2627E4"/>
    <w:multiLevelType w:val="hybridMultilevel"/>
    <w:tmpl w:val="945C13F6"/>
    <w:lvl w:ilvl="0" w:tplc="D0140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AF6F6A"/>
    <w:multiLevelType w:val="hybridMultilevel"/>
    <w:tmpl w:val="F9DA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719EB"/>
    <w:multiLevelType w:val="hybridMultilevel"/>
    <w:tmpl w:val="0FA442FE"/>
    <w:lvl w:ilvl="0" w:tplc="0415000F">
      <w:start w:val="1"/>
      <w:numFmt w:val="decimal"/>
      <w:lvlText w:val="%1."/>
      <w:lvlJc w:val="left"/>
      <w:pPr>
        <w:ind w:left="937" w:hanging="360"/>
      </w:pPr>
    </w:lvl>
    <w:lvl w:ilvl="1" w:tplc="04150019" w:tentative="1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377" w:hanging="180"/>
      </w:pPr>
    </w:lvl>
    <w:lvl w:ilvl="3" w:tplc="0415000F" w:tentative="1">
      <w:start w:val="1"/>
      <w:numFmt w:val="decimal"/>
      <w:lvlText w:val="%4."/>
      <w:lvlJc w:val="left"/>
      <w:pPr>
        <w:ind w:left="3097" w:hanging="360"/>
      </w:pPr>
    </w:lvl>
    <w:lvl w:ilvl="4" w:tplc="04150019" w:tentative="1">
      <w:start w:val="1"/>
      <w:numFmt w:val="lowerLetter"/>
      <w:lvlText w:val="%5."/>
      <w:lvlJc w:val="left"/>
      <w:pPr>
        <w:ind w:left="3817" w:hanging="360"/>
      </w:p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8" w15:restartNumberingAfterBreak="0">
    <w:nsid w:val="773E6048"/>
    <w:multiLevelType w:val="hybridMultilevel"/>
    <w:tmpl w:val="2D00B468"/>
    <w:lvl w:ilvl="0" w:tplc="8D4E4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C1921"/>
    <w:multiLevelType w:val="hybridMultilevel"/>
    <w:tmpl w:val="7B78440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566440">
    <w:abstractNumId w:val="0"/>
  </w:num>
  <w:num w:numId="2" w16cid:durableId="1159689908">
    <w:abstractNumId w:val="1"/>
  </w:num>
  <w:num w:numId="3" w16cid:durableId="549076826">
    <w:abstractNumId w:val="25"/>
  </w:num>
  <w:num w:numId="4" w16cid:durableId="460616371">
    <w:abstractNumId w:val="29"/>
  </w:num>
  <w:num w:numId="5" w16cid:durableId="254754331">
    <w:abstractNumId w:val="2"/>
  </w:num>
  <w:num w:numId="6" w16cid:durableId="276984258">
    <w:abstractNumId w:val="7"/>
  </w:num>
  <w:num w:numId="7" w16cid:durableId="2017614849">
    <w:abstractNumId w:val="3"/>
  </w:num>
  <w:num w:numId="8" w16cid:durableId="403600656">
    <w:abstractNumId w:val="4"/>
  </w:num>
  <w:num w:numId="9" w16cid:durableId="1468359713">
    <w:abstractNumId w:val="5"/>
  </w:num>
  <w:num w:numId="10" w16cid:durableId="1981224477">
    <w:abstractNumId w:val="6"/>
  </w:num>
  <w:num w:numId="11" w16cid:durableId="1187863144">
    <w:abstractNumId w:val="12"/>
  </w:num>
  <w:num w:numId="12" w16cid:durableId="90009905">
    <w:abstractNumId w:val="27"/>
  </w:num>
  <w:num w:numId="13" w16cid:durableId="1281062795">
    <w:abstractNumId w:val="21"/>
  </w:num>
  <w:num w:numId="14" w16cid:durableId="274102543">
    <w:abstractNumId w:val="11"/>
  </w:num>
  <w:num w:numId="15" w16cid:durableId="1672221752">
    <w:abstractNumId w:val="18"/>
  </w:num>
  <w:num w:numId="16" w16cid:durableId="1755660386">
    <w:abstractNumId w:val="19"/>
  </w:num>
  <w:num w:numId="17" w16cid:durableId="1923567431">
    <w:abstractNumId w:val="10"/>
  </w:num>
  <w:num w:numId="18" w16cid:durableId="364526379">
    <w:abstractNumId w:val="14"/>
  </w:num>
  <w:num w:numId="19" w16cid:durableId="1651906174">
    <w:abstractNumId w:val="13"/>
  </w:num>
  <w:num w:numId="20" w16cid:durableId="1281180134">
    <w:abstractNumId w:val="23"/>
  </w:num>
  <w:num w:numId="21" w16cid:durableId="1033312104">
    <w:abstractNumId w:val="20"/>
  </w:num>
  <w:num w:numId="22" w16cid:durableId="187983966">
    <w:abstractNumId w:val="9"/>
  </w:num>
  <w:num w:numId="23" w16cid:durableId="1895004730">
    <w:abstractNumId w:val="30"/>
  </w:num>
  <w:num w:numId="24" w16cid:durableId="273441021">
    <w:abstractNumId w:val="28"/>
  </w:num>
  <w:num w:numId="25" w16cid:durableId="1742410061">
    <w:abstractNumId w:val="24"/>
  </w:num>
  <w:num w:numId="26" w16cid:durableId="956569889">
    <w:abstractNumId w:val="17"/>
  </w:num>
  <w:num w:numId="27" w16cid:durableId="247662717">
    <w:abstractNumId w:val="16"/>
  </w:num>
  <w:num w:numId="28" w16cid:durableId="1804927372">
    <w:abstractNumId w:val="15"/>
  </w:num>
  <w:num w:numId="29" w16cid:durableId="357241545">
    <w:abstractNumId w:val="26"/>
  </w:num>
  <w:num w:numId="30" w16cid:durableId="203836120">
    <w:abstractNumId w:val="8"/>
  </w:num>
  <w:num w:numId="31" w16cid:durableId="9270824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CD5"/>
    <w:rsid w:val="000026CE"/>
    <w:rsid w:val="00022594"/>
    <w:rsid w:val="00027707"/>
    <w:rsid w:val="00040A1B"/>
    <w:rsid w:val="000459B7"/>
    <w:rsid w:val="00060459"/>
    <w:rsid w:val="00066ADC"/>
    <w:rsid w:val="00076A23"/>
    <w:rsid w:val="000B2D99"/>
    <w:rsid w:val="000F0B7E"/>
    <w:rsid w:val="00100620"/>
    <w:rsid w:val="001028B8"/>
    <w:rsid w:val="00103399"/>
    <w:rsid w:val="00110525"/>
    <w:rsid w:val="0011348A"/>
    <w:rsid w:val="00131CC4"/>
    <w:rsid w:val="0015403A"/>
    <w:rsid w:val="00164659"/>
    <w:rsid w:val="0017088B"/>
    <w:rsid w:val="00192F7F"/>
    <w:rsid w:val="00196B79"/>
    <w:rsid w:val="001B00E8"/>
    <w:rsid w:val="001F2550"/>
    <w:rsid w:val="00203E80"/>
    <w:rsid w:val="00226D46"/>
    <w:rsid w:val="0023655A"/>
    <w:rsid w:val="00242356"/>
    <w:rsid w:val="00245B09"/>
    <w:rsid w:val="00251789"/>
    <w:rsid w:val="002570D5"/>
    <w:rsid w:val="00257A2E"/>
    <w:rsid w:val="002648FF"/>
    <w:rsid w:val="002A0401"/>
    <w:rsid w:val="002A451E"/>
    <w:rsid w:val="002A620B"/>
    <w:rsid w:val="002B5C22"/>
    <w:rsid w:val="002D52DC"/>
    <w:rsid w:val="002E2A86"/>
    <w:rsid w:val="002E4A1D"/>
    <w:rsid w:val="002F16EB"/>
    <w:rsid w:val="00303F50"/>
    <w:rsid w:val="00323BE6"/>
    <w:rsid w:val="00325DE6"/>
    <w:rsid w:val="003547F2"/>
    <w:rsid w:val="003730E0"/>
    <w:rsid w:val="00380653"/>
    <w:rsid w:val="00384072"/>
    <w:rsid w:val="0038499E"/>
    <w:rsid w:val="003864F1"/>
    <w:rsid w:val="0039157E"/>
    <w:rsid w:val="00423814"/>
    <w:rsid w:val="00434CDD"/>
    <w:rsid w:val="0044050E"/>
    <w:rsid w:val="00452EA1"/>
    <w:rsid w:val="00453190"/>
    <w:rsid w:val="00453A55"/>
    <w:rsid w:val="00456E80"/>
    <w:rsid w:val="00456FD6"/>
    <w:rsid w:val="00463BA0"/>
    <w:rsid w:val="00491B9A"/>
    <w:rsid w:val="00497241"/>
    <w:rsid w:val="004A7B6A"/>
    <w:rsid w:val="004B4C56"/>
    <w:rsid w:val="004B5FBC"/>
    <w:rsid w:val="004C1518"/>
    <w:rsid w:val="005243B7"/>
    <w:rsid w:val="0052608B"/>
    <w:rsid w:val="00533C41"/>
    <w:rsid w:val="00540715"/>
    <w:rsid w:val="0054073D"/>
    <w:rsid w:val="005567C1"/>
    <w:rsid w:val="005729A8"/>
    <w:rsid w:val="005758F5"/>
    <w:rsid w:val="00586CAE"/>
    <w:rsid w:val="005A6E2A"/>
    <w:rsid w:val="005B2F26"/>
    <w:rsid w:val="005E72D6"/>
    <w:rsid w:val="00600C12"/>
    <w:rsid w:val="00600CF8"/>
    <w:rsid w:val="006126A8"/>
    <w:rsid w:val="00636352"/>
    <w:rsid w:val="00661D4D"/>
    <w:rsid w:val="00665F1C"/>
    <w:rsid w:val="00672AA5"/>
    <w:rsid w:val="006931F1"/>
    <w:rsid w:val="006E7CA3"/>
    <w:rsid w:val="006F4435"/>
    <w:rsid w:val="00700CD5"/>
    <w:rsid w:val="00712812"/>
    <w:rsid w:val="00716872"/>
    <w:rsid w:val="00725127"/>
    <w:rsid w:val="00725D92"/>
    <w:rsid w:val="00761414"/>
    <w:rsid w:val="00773521"/>
    <w:rsid w:val="00796552"/>
    <w:rsid w:val="007A2616"/>
    <w:rsid w:val="007A41CD"/>
    <w:rsid w:val="007B1C01"/>
    <w:rsid w:val="007B2202"/>
    <w:rsid w:val="007B5F1D"/>
    <w:rsid w:val="007C73CD"/>
    <w:rsid w:val="007D1EBE"/>
    <w:rsid w:val="007D2CEA"/>
    <w:rsid w:val="007E1827"/>
    <w:rsid w:val="0080071B"/>
    <w:rsid w:val="008230B4"/>
    <w:rsid w:val="00827D3B"/>
    <w:rsid w:val="00847145"/>
    <w:rsid w:val="00875993"/>
    <w:rsid w:val="008874D0"/>
    <w:rsid w:val="008A24B3"/>
    <w:rsid w:val="008A3BDB"/>
    <w:rsid w:val="008B703C"/>
    <w:rsid w:val="008E094C"/>
    <w:rsid w:val="008F220C"/>
    <w:rsid w:val="009026FF"/>
    <w:rsid w:val="00907E67"/>
    <w:rsid w:val="00922DB3"/>
    <w:rsid w:val="00925333"/>
    <w:rsid w:val="00970C75"/>
    <w:rsid w:val="00977AAD"/>
    <w:rsid w:val="00977F15"/>
    <w:rsid w:val="00986F2B"/>
    <w:rsid w:val="009B40E9"/>
    <w:rsid w:val="009F33A3"/>
    <w:rsid w:val="00A0653C"/>
    <w:rsid w:val="00A147A7"/>
    <w:rsid w:val="00A203BB"/>
    <w:rsid w:val="00A22DF9"/>
    <w:rsid w:val="00A32A8F"/>
    <w:rsid w:val="00A352FF"/>
    <w:rsid w:val="00A35A93"/>
    <w:rsid w:val="00A700A6"/>
    <w:rsid w:val="00A74F46"/>
    <w:rsid w:val="00A8544F"/>
    <w:rsid w:val="00A92FAA"/>
    <w:rsid w:val="00A94C4C"/>
    <w:rsid w:val="00AA0E6B"/>
    <w:rsid w:val="00AA17CC"/>
    <w:rsid w:val="00AC2C9F"/>
    <w:rsid w:val="00AD0D2A"/>
    <w:rsid w:val="00AE139B"/>
    <w:rsid w:val="00AF1453"/>
    <w:rsid w:val="00B14D4B"/>
    <w:rsid w:val="00B20BF9"/>
    <w:rsid w:val="00B40311"/>
    <w:rsid w:val="00B473BF"/>
    <w:rsid w:val="00B739E4"/>
    <w:rsid w:val="00B80577"/>
    <w:rsid w:val="00BC34CC"/>
    <w:rsid w:val="00BD0F18"/>
    <w:rsid w:val="00BE4C56"/>
    <w:rsid w:val="00BF1035"/>
    <w:rsid w:val="00BF1CC2"/>
    <w:rsid w:val="00BF7A97"/>
    <w:rsid w:val="00C31338"/>
    <w:rsid w:val="00C406F2"/>
    <w:rsid w:val="00C74421"/>
    <w:rsid w:val="00C762D1"/>
    <w:rsid w:val="00C863A6"/>
    <w:rsid w:val="00C96E6F"/>
    <w:rsid w:val="00CB0E55"/>
    <w:rsid w:val="00CC7BB7"/>
    <w:rsid w:val="00CD0474"/>
    <w:rsid w:val="00CD1DB7"/>
    <w:rsid w:val="00CE2A7A"/>
    <w:rsid w:val="00D07BD5"/>
    <w:rsid w:val="00D14371"/>
    <w:rsid w:val="00D14BA2"/>
    <w:rsid w:val="00D23009"/>
    <w:rsid w:val="00D32BDB"/>
    <w:rsid w:val="00D32FBE"/>
    <w:rsid w:val="00D3583E"/>
    <w:rsid w:val="00D46C0F"/>
    <w:rsid w:val="00DB157C"/>
    <w:rsid w:val="00DB3679"/>
    <w:rsid w:val="00DD439F"/>
    <w:rsid w:val="00DE2A4C"/>
    <w:rsid w:val="00E104BF"/>
    <w:rsid w:val="00E1778B"/>
    <w:rsid w:val="00E26C75"/>
    <w:rsid w:val="00E36F7D"/>
    <w:rsid w:val="00E37D0F"/>
    <w:rsid w:val="00E51A54"/>
    <w:rsid w:val="00E57CC6"/>
    <w:rsid w:val="00E864E2"/>
    <w:rsid w:val="00E942C3"/>
    <w:rsid w:val="00EA2B4F"/>
    <w:rsid w:val="00EA7A23"/>
    <w:rsid w:val="00EB28E2"/>
    <w:rsid w:val="00EB5D4E"/>
    <w:rsid w:val="00ED04F1"/>
    <w:rsid w:val="00EF5601"/>
    <w:rsid w:val="00EF7776"/>
    <w:rsid w:val="00F11AA1"/>
    <w:rsid w:val="00F3317D"/>
    <w:rsid w:val="00F4095F"/>
    <w:rsid w:val="00F521F4"/>
    <w:rsid w:val="00F53740"/>
    <w:rsid w:val="00F80568"/>
    <w:rsid w:val="00F83624"/>
    <w:rsid w:val="00F84176"/>
    <w:rsid w:val="00FC0022"/>
    <w:rsid w:val="00FE2890"/>
    <w:rsid w:val="00FE6B80"/>
    <w:rsid w:val="4EA863F6"/>
    <w:rsid w:val="72BF8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58999D"/>
  <w15:docId w15:val="{E5A6EFAE-8BC0-49BB-B38C-F5BB22B6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653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3864F1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3864F1"/>
  </w:style>
  <w:style w:type="character" w:styleId="Numerstrony">
    <w:name w:val="page number"/>
    <w:semiHidden/>
    <w:rsid w:val="003864F1"/>
    <w:rPr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rsid w:val="003864F1"/>
    <w:pPr>
      <w:spacing w:after="120"/>
    </w:pPr>
  </w:style>
  <w:style w:type="paragraph" w:customStyle="1" w:styleId="Podpis1">
    <w:name w:val="Podpis1"/>
    <w:basedOn w:val="Normalny"/>
    <w:rsid w:val="003864F1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3864F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3864F1"/>
  </w:style>
  <w:style w:type="paragraph" w:styleId="Stopka">
    <w:name w:val="footer"/>
    <w:basedOn w:val="Normalny"/>
    <w:semiHidden/>
    <w:rsid w:val="003864F1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3864F1"/>
    <w:pPr>
      <w:suppressLineNumbers/>
    </w:pPr>
  </w:style>
  <w:style w:type="paragraph" w:customStyle="1" w:styleId="Nagwektabeli">
    <w:name w:val="Nagłówek tabeli"/>
    <w:basedOn w:val="Zawartotabeli"/>
    <w:rsid w:val="003864F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3864F1"/>
  </w:style>
  <w:style w:type="paragraph" w:customStyle="1" w:styleId="Indeks">
    <w:name w:val="Indeks"/>
    <w:basedOn w:val="Normalny"/>
    <w:rsid w:val="003864F1"/>
    <w:pPr>
      <w:suppressLineNumbers/>
    </w:pPr>
  </w:style>
  <w:style w:type="character" w:styleId="Odwoaniedokomentarza">
    <w:name w:val="annotation reference"/>
    <w:semiHidden/>
    <w:rsid w:val="003864F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864F1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3864F1"/>
    <w:rPr>
      <w:b/>
      <w:bCs/>
    </w:rPr>
  </w:style>
  <w:style w:type="paragraph" w:customStyle="1" w:styleId="Tekstdymka1">
    <w:name w:val="Tekst dymka1"/>
    <w:basedOn w:val="Normalny"/>
    <w:rsid w:val="003864F1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3864F1"/>
    <w:rPr>
      <w:sz w:val="20"/>
      <w:szCs w:val="20"/>
    </w:rPr>
  </w:style>
  <w:style w:type="character" w:styleId="Odwoanieprzypisudolnego">
    <w:name w:val="footnote reference"/>
    <w:semiHidden/>
    <w:rsid w:val="003864F1"/>
    <w:rPr>
      <w:vertAlign w:val="superscript"/>
    </w:rPr>
  </w:style>
  <w:style w:type="character" w:customStyle="1" w:styleId="StopkaZnak">
    <w:name w:val="Stopka Znak"/>
    <w:rsid w:val="003864F1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925333"/>
    <w:pPr>
      <w:ind w:left="720"/>
      <w:contextualSpacing/>
    </w:pPr>
  </w:style>
  <w:style w:type="character" w:styleId="Hipercze">
    <w:name w:val="Hyperlink"/>
    <w:uiPriority w:val="99"/>
    <w:unhideWhenUsed/>
    <w:rsid w:val="00EB28E2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B28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0B2D99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ekstpodstawowyZnak">
    <w:name w:val="Tekst podstawowy Znak"/>
    <w:link w:val="Tekstpodstawowy"/>
    <w:uiPriority w:val="99"/>
    <w:semiHidden/>
    <w:rsid w:val="005E72D6"/>
    <w:rPr>
      <w:sz w:val="24"/>
      <w:szCs w:val="24"/>
    </w:rPr>
  </w:style>
  <w:style w:type="character" w:customStyle="1" w:styleId="sifr-alternate">
    <w:name w:val="sifr-alternate"/>
    <w:basedOn w:val="Domylnaczcionkaakapitu"/>
    <w:rsid w:val="00F805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0568"/>
    <w:rPr>
      <w:lang w:eastAsia="pl-PL"/>
    </w:rPr>
  </w:style>
  <w:style w:type="character" w:customStyle="1" w:styleId="Internetlink">
    <w:name w:val="Internet link"/>
    <w:uiPriority w:val="99"/>
    <w:rsid w:val="00F80568"/>
    <w:rPr>
      <w:rFonts w:eastAsia="Times New Roman"/>
      <w:color w:val="000080"/>
      <w:u w:val="single"/>
      <w:lang w:eastAsia="en-US"/>
    </w:rPr>
  </w:style>
  <w:style w:type="character" w:customStyle="1" w:styleId="italic">
    <w:name w:val="italic"/>
    <w:basedOn w:val="Domylnaczcionkaakapitu"/>
    <w:uiPriority w:val="1"/>
    <w:qFormat/>
    <w:rsid w:val="00BE4C56"/>
    <w:rPr>
      <w:i/>
      <w:color w:val="385623" w:themeColor="accent6" w:themeShade="80"/>
    </w:rPr>
  </w:style>
  <w:style w:type="paragraph" w:customStyle="1" w:styleId="Biblio">
    <w:name w:val="Biblio"/>
    <w:basedOn w:val="Normalny"/>
    <w:rsid w:val="00BE4C56"/>
    <w:pPr>
      <w:widowControl/>
      <w:suppressAutoHyphens w:val="0"/>
      <w:autoSpaceDE/>
      <w:spacing w:before="240"/>
      <w:ind w:firstLine="567"/>
      <w:jc w:val="both"/>
    </w:pPr>
    <w:rPr>
      <w:szCs w:val="20"/>
      <w:lang w:eastAsia="en-US"/>
    </w:rPr>
  </w:style>
  <w:style w:type="character" w:customStyle="1" w:styleId="wrtext">
    <w:name w:val="wrtext"/>
    <w:basedOn w:val="Domylnaczcionkaakapitu"/>
    <w:rsid w:val="00540715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6AD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66ADC"/>
    <w:rPr>
      <w:i/>
      <w:iCs/>
    </w:rPr>
  </w:style>
  <w:style w:type="character" w:customStyle="1" w:styleId="agcmg">
    <w:name w:val="a_gcmg"/>
    <w:basedOn w:val="Domylnaczcionkaakapitu"/>
    <w:rsid w:val="001F2550"/>
  </w:style>
  <w:style w:type="paragraph" w:styleId="Poprawka">
    <w:name w:val="Revision"/>
    <w:hidden/>
    <w:uiPriority w:val="99"/>
    <w:semiHidden/>
    <w:rsid w:val="005729A8"/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729A8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5729A8"/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71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pozytorium.uwb.edu.pl/jspui/bitstream/11320/8099/1/T_Radziewicz_Od_ekfrazy_do_infazy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movendi.pl/wp-content/uploads/2021/09/Palion-Musiol-Agnieszka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3F3652-6929-411B-836F-A0EC20E075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08258-9057-4DE8-A942-E8174302C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ACC70D-BA88-4608-ABCA-AC95A95C6F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99663-82B1-4D81-8E68-BC23CE009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1633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Monika Kardasz</cp:lastModifiedBy>
  <cp:revision>6</cp:revision>
  <cp:lastPrinted>2012-01-27T16:28:00Z</cp:lastPrinted>
  <dcterms:created xsi:type="dcterms:W3CDTF">2026-02-25T10:42:00Z</dcterms:created>
  <dcterms:modified xsi:type="dcterms:W3CDTF">2026-02-26T00:13:00Z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0x01010039C5A50395229A43A324A9C35EFD3B10</vt:lpwstr>
  </property>
</Properties>
</file>